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DB" w:rsidRPr="004153DB" w:rsidRDefault="000C5C13" w:rsidP="004153DB">
      <w:pPr>
        <w:shd w:val="clear" w:color="auto" w:fill="FFFFFF"/>
        <w:spacing w:before="495" w:after="345" w:line="600" w:lineRule="atLeast"/>
        <w:ind w:firstLine="0"/>
        <w:outlineLvl w:val="0"/>
        <w:rPr>
          <w:rFonts w:eastAsia="Times New Roman" w:cs="Times New Roman"/>
          <w:b/>
          <w:color w:val="111111"/>
          <w:kern w:val="36"/>
          <w:sz w:val="32"/>
          <w:szCs w:val="32"/>
        </w:rPr>
      </w:pPr>
      <w:r w:rsidRPr="00183F82">
        <w:rPr>
          <w:rFonts w:eastAsia="Times New Roman" w:cs="Times New Roman"/>
          <w:b/>
          <w:color w:val="111111"/>
          <w:kern w:val="36"/>
          <w:sz w:val="32"/>
          <w:szCs w:val="32"/>
        </w:rPr>
        <w:t xml:space="preserve">Тема: </w:t>
      </w:r>
      <w:r w:rsidR="004153DB" w:rsidRPr="004153DB">
        <w:rPr>
          <w:rFonts w:eastAsia="Times New Roman" w:cs="Times New Roman"/>
          <w:b/>
          <w:color w:val="111111"/>
          <w:kern w:val="36"/>
          <w:sz w:val="32"/>
          <w:szCs w:val="32"/>
        </w:rPr>
        <w:t>Топографические знаки для школьников.</w:t>
      </w:r>
      <w:r w:rsidRPr="00183F82">
        <w:rPr>
          <w:rFonts w:eastAsia="Times New Roman" w:cs="Times New Roman"/>
          <w:b/>
          <w:color w:val="111111"/>
          <w:kern w:val="36"/>
          <w:sz w:val="32"/>
          <w:szCs w:val="32"/>
        </w:rPr>
        <w:t xml:space="preserve"> </w:t>
      </w:r>
      <w:r w:rsidR="004153DB" w:rsidRPr="004153DB">
        <w:rPr>
          <w:rFonts w:eastAsia="Times New Roman" w:cs="Times New Roman"/>
          <w:b/>
          <w:color w:val="111111"/>
          <w:kern w:val="36"/>
          <w:sz w:val="32"/>
          <w:szCs w:val="32"/>
        </w:rPr>
        <w:t>Обозначения в картинках на карте местности</w:t>
      </w:r>
    </w:p>
    <w:p w:rsidR="004153DB" w:rsidRPr="004153DB" w:rsidRDefault="004153DB" w:rsidP="004153DB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vanish/>
          <w:sz w:val="21"/>
          <w:szCs w:val="21"/>
          <w:u w:val="single"/>
        </w:rPr>
      </w:pPr>
      <w:r w:rsidRPr="00183F82">
        <w:rPr>
          <w:rFonts w:eastAsia="Times New Roman" w:cs="Times New Roman"/>
          <w:b/>
          <w:noProof/>
          <w:vanish/>
          <w:sz w:val="21"/>
          <w:szCs w:val="21"/>
          <w:u w:val="single"/>
        </w:rPr>
        <w:drawing>
          <wp:inline distT="0" distB="0" distL="0" distR="0" wp14:anchorId="6C922527" wp14:editId="3DA83990">
            <wp:extent cx="153670" cy="153670"/>
            <wp:effectExtent l="0" t="0" r="0" b="0"/>
            <wp:docPr id="15" name="Рисунок 15" descr="https://kidteam.ru/wp-content/plugins/wp-postratings/images/lo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dteam.ru/wp-content/plugins/wp-postratings/images/loadin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3DB">
        <w:rPr>
          <w:rFonts w:eastAsia="Times New Roman" w:cs="Times New Roman"/>
          <w:b/>
          <w:vanish/>
          <w:sz w:val="21"/>
          <w:szCs w:val="21"/>
          <w:u w:val="single"/>
        </w:rPr>
        <w:t>Загрузка...</w:t>
      </w:r>
    </w:p>
    <w:p w:rsidR="004153DB" w:rsidRPr="004153DB" w:rsidRDefault="000C5C13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  <w:u w:val="single"/>
        </w:rPr>
      </w:pPr>
      <w:r w:rsidRPr="00183F82">
        <w:rPr>
          <w:rFonts w:eastAsia="Times New Roman" w:cs="Times New Roman"/>
          <w:b/>
          <w:color w:val="222222"/>
          <w:sz w:val="23"/>
          <w:szCs w:val="23"/>
          <w:u w:val="single"/>
        </w:rPr>
        <w:t>Задание.</w:t>
      </w:r>
      <w:r w:rsidRPr="00183F82">
        <w:rPr>
          <w:rFonts w:eastAsia="Times New Roman" w:cs="Times New Roman"/>
          <w:color w:val="222222"/>
          <w:sz w:val="23"/>
          <w:szCs w:val="23"/>
          <w:u w:val="single"/>
        </w:rPr>
        <w:t xml:space="preserve"> </w:t>
      </w:r>
      <w:r w:rsidR="007B67A4" w:rsidRPr="00183F82">
        <w:rPr>
          <w:rFonts w:eastAsia="Times New Roman" w:cs="Times New Roman"/>
          <w:color w:val="222222"/>
          <w:sz w:val="23"/>
          <w:szCs w:val="23"/>
          <w:u w:val="single"/>
        </w:rPr>
        <w:t xml:space="preserve">Ознакомиться со статьёй, </w:t>
      </w:r>
      <w:r w:rsidR="00411594" w:rsidRPr="00183F82">
        <w:rPr>
          <w:rFonts w:eastAsia="Times New Roman" w:cs="Times New Roman"/>
          <w:color w:val="222222"/>
          <w:sz w:val="23"/>
          <w:szCs w:val="23"/>
          <w:u w:val="single"/>
        </w:rPr>
        <w:t xml:space="preserve">постараться </w:t>
      </w:r>
      <w:r w:rsidR="004153DB" w:rsidRPr="004153DB">
        <w:rPr>
          <w:rFonts w:eastAsia="Times New Roman" w:cs="Times New Roman"/>
          <w:color w:val="222222"/>
          <w:sz w:val="23"/>
          <w:szCs w:val="23"/>
          <w:u w:val="single"/>
        </w:rPr>
        <w:t xml:space="preserve">запомнить </w:t>
      </w:r>
      <w:r w:rsidR="00411594" w:rsidRPr="00183F82">
        <w:rPr>
          <w:rFonts w:eastAsia="Times New Roman" w:cs="Times New Roman"/>
          <w:color w:val="222222"/>
          <w:sz w:val="23"/>
          <w:szCs w:val="23"/>
          <w:u w:val="single"/>
        </w:rPr>
        <w:t xml:space="preserve">основные </w:t>
      </w:r>
      <w:r w:rsidR="004153DB" w:rsidRPr="004153DB">
        <w:rPr>
          <w:rFonts w:eastAsia="Times New Roman" w:cs="Times New Roman"/>
          <w:color w:val="222222"/>
          <w:sz w:val="23"/>
          <w:szCs w:val="23"/>
          <w:u w:val="single"/>
        </w:rPr>
        <w:t>знаки и научиться  в них разбираться, чтобы бе</w:t>
      </w:r>
      <w:r w:rsidR="00411594" w:rsidRPr="00183F82">
        <w:rPr>
          <w:rFonts w:eastAsia="Times New Roman" w:cs="Times New Roman"/>
          <w:color w:val="222222"/>
          <w:sz w:val="23"/>
          <w:szCs w:val="23"/>
          <w:u w:val="single"/>
        </w:rPr>
        <w:t>з затруднений читать топографич</w:t>
      </w:r>
      <w:r w:rsidR="004153DB" w:rsidRPr="004153DB">
        <w:rPr>
          <w:rFonts w:eastAsia="Times New Roman" w:cs="Times New Roman"/>
          <w:color w:val="222222"/>
          <w:sz w:val="23"/>
          <w:szCs w:val="23"/>
          <w:u w:val="single"/>
        </w:rPr>
        <w:t>еские карты.</w:t>
      </w:r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8" w:anchor="i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1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Что такое топографические знаки</w:t>
        </w:r>
      </w:hyperlink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9" w:anchor="i-2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2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Зачем нужны</w:t>
        </w:r>
      </w:hyperlink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0" w:anchor="i-3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3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Как создаются топографические планы местности</w:t>
        </w:r>
      </w:hyperlink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1" w:anchor="i-4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4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Условные обозначения на топографической карте</w:t>
        </w:r>
      </w:hyperlink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2" w:anchor="i-5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5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Распространенные знаки на топографической карте и их значения</w:t>
        </w:r>
      </w:hyperlink>
    </w:p>
    <w:p w:rsidR="004153DB" w:rsidRPr="004153DB" w:rsidRDefault="004153DB" w:rsidP="004153DB">
      <w:pPr>
        <w:numPr>
          <w:ilvl w:val="1"/>
          <w:numId w:val="1"/>
        </w:numPr>
        <w:shd w:val="clear" w:color="auto" w:fill="F9F9F9"/>
        <w:spacing w:line="345" w:lineRule="atLeast"/>
        <w:ind w:left="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3" w:anchor="i-6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5.1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Опорные и населенные пункты</w:t>
        </w:r>
      </w:hyperlink>
    </w:p>
    <w:p w:rsidR="004153DB" w:rsidRPr="004153DB" w:rsidRDefault="004153DB" w:rsidP="004153DB">
      <w:pPr>
        <w:numPr>
          <w:ilvl w:val="1"/>
          <w:numId w:val="1"/>
        </w:numPr>
        <w:shd w:val="clear" w:color="auto" w:fill="F9F9F9"/>
        <w:spacing w:line="345" w:lineRule="atLeast"/>
        <w:ind w:left="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4" w:anchor="i-7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5.2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Промышленные и сельскохозяйственные объекты</w:t>
        </w:r>
      </w:hyperlink>
    </w:p>
    <w:p w:rsidR="004153DB" w:rsidRPr="004153DB" w:rsidRDefault="004153DB" w:rsidP="004153DB">
      <w:pPr>
        <w:numPr>
          <w:ilvl w:val="1"/>
          <w:numId w:val="1"/>
        </w:numPr>
        <w:shd w:val="clear" w:color="auto" w:fill="F9F9F9"/>
        <w:spacing w:line="345" w:lineRule="atLeast"/>
        <w:ind w:left="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5" w:anchor="i-8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5.3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Социокультурные объекты</w:t>
        </w:r>
      </w:hyperlink>
    </w:p>
    <w:p w:rsidR="004153DB" w:rsidRPr="004153DB" w:rsidRDefault="004153DB" w:rsidP="004153DB">
      <w:pPr>
        <w:numPr>
          <w:ilvl w:val="1"/>
          <w:numId w:val="1"/>
        </w:numPr>
        <w:shd w:val="clear" w:color="auto" w:fill="F9F9F9"/>
        <w:spacing w:line="345" w:lineRule="atLeast"/>
        <w:ind w:left="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6" w:anchor="i-9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5.4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Железные дороги, шоссе и грунтовые дороги</w:t>
        </w:r>
      </w:hyperlink>
    </w:p>
    <w:p w:rsidR="004153DB" w:rsidRPr="004153DB" w:rsidRDefault="004153DB" w:rsidP="004153DB">
      <w:pPr>
        <w:numPr>
          <w:ilvl w:val="1"/>
          <w:numId w:val="1"/>
        </w:numPr>
        <w:shd w:val="clear" w:color="auto" w:fill="F9F9F9"/>
        <w:spacing w:line="345" w:lineRule="atLeast"/>
        <w:ind w:left="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7" w:anchor="i-10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5.5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Реки, озера, каналы и прочее</w:t>
        </w:r>
      </w:hyperlink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8" w:anchor="i-11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6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Рельеф местности</w:t>
        </w:r>
      </w:hyperlink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19" w:anchor="i-12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7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Грунты и флора</w:t>
        </w:r>
      </w:hyperlink>
    </w:p>
    <w:p w:rsidR="004153DB" w:rsidRPr="004153DB" w:rsidRDefault="004153DB" w:rsidP="004153DB">
      <w:pPr>
        <w:numPr>
          <w:ilvl w:val="0"/>
          <w:numId w:val="1"/>
        </w:numPr>
        <w:shd w:val="clear" w:color="auto" w:fill="F9F9F9"/>
        <w:spacing w:line="345" w:lineRule="atLeast"/>
        <w:ind w:left="-360"/>
        <w:rPr>
          <w:rFonts w:eastAsia="Times New Roman" w:cs="Times New Roman"/>
          <w:i/>
          <w:iCs/>
          <w:vanish/>
          <w:color w:val="222222"/>
          <w:sz w:val="23"/>
          <w:szCs w:val="23"/>
        </w:rPr>
      </w:pPr>
      <w:hyperlink r:id="rId20" w:anchor="i-13" w:history="1">
        <w:r w:rsidRPr="00183F82">
          <w:rPr>
            <w:rFonts w:eastAsia="Times New Roman" w:cs="Times New Roman"/>
            <w:b/>
            <w:bCs/>
            <w:i/>
            <w:iCs/>
            <w:vanish/>
            <w:color w:val="4DB2EC"/>
            <w:sz w:val="18"/>
            <w:szCs w:val="18"/>
            <w:bdr w:val="single" w:sz="12" w:space="0" w:color="FFC4C4" w:frame="1"/>
          </w:rPr>
          <w:t>8</w:t>
        </w:r>
        <w:r w:rsidRPr="004153DB">
          <w:rPr>
            <w:rFonts w:eastAsia="Times New Roman" w:cs="Times New Roman"/>
            <w:i/>
            <w:iCs/>
            <w:vanish/>
            <w:color w:val="4DB2EC"/>
            <w:sz w:val="23"/>
            <w:szCs w:val="23"/>
          </w:rPr>
          <w:t xml:space="preserve"> Видео про топографические знаки для школьников</w:t>
        </w:r>
      </w:hyperlink>
    </w:p>
    <w:p w:rsidR="004153DB" w:rsidRPr="004153DB" w:rsidRDefault="004153DB" w:rsidP="004153DB">
      <w:pPr>
        <w:shd w:val="clear" w:color="auto" w:fill="FFFFFF"/>
        <w:spacing w:before="150" w:after="120" w:line="510" w:lineRule="atLeast"/>
        <w:ind w:firstLine="0"/>
        <w:jc w:val="center"/>
        <w:outlineLvl w:val="1"/>
        <w:rPr>
          <w:rFonts w:eastAsia="Times New Roman" w:cs="Times New Roman"/>
          <w:color w:val="111111"/>
          <w:sz w:val="32"/>
          <w:szCs w:val="32"/>
        </w:rPr>
      </w:pPr>
      <w:r w:rsidRPr="004153DB">
        <w:rPr>
          <w:rFonts w:eastAsia="Times New Roman" w:cs="Times New Roman"/>
          <w:color w:val="111111"/>
          <w:sz w:val="32"/>
          <w:szCs w:val="32"/>
        </w:rPr>
        <w:t>Что такое топографические знаки</w:t>
      </w:r>
    </w:p>
    <w:p w:rsidR="004153DB" w:rsidRPr="00183F82" w:rsidRDefault="004153DB" w:rsidP="00AC756E">
      <w:pPr>
        <w:pStyle w:val="7"/>
        <w:rPr>
          <w:rFonts w:ascii="Times New Roman" w:eastAsia="Times New Roman" w:hAnsi="Times New Roman" w:cs="Times New Roman"/>
          <w:b/>
        </w:rPr>
      </w:pPr>
      <w:r w:rsidRPr="00183F82">
        <w:rPr>
          <w:rFonts w:ascii="Times New Roman" w:eastAsia="Times New Roman" w:hAnsi="Times New Roman" w:cs="Times New Roman"/>
          <w:b/>
        </w:rPr>
        <w:t>Топографические знаки для школьников представляют собой систему условных обозначений, которые применяют для изображения объектов, явлений и их качества и количества.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9"/>
      </w:tblGrid>
      <w:tr w:rsidR="004153DB" w:rsidRPr="004153DB" w:rsidTr="004153DB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3DB" w:rsidRPr="004153DB" w:rsidRDefault="004153DB" w:rsidP="004153DB">
            <w:pPr>
              <w:spacing w:after="315" w:line="315" w:lineRule="atLeast"/>
              <w:ind w:firstLine="0"/>
              <w:rPr>
                <w:rFonts w:eastAsia="Times New Roman" w:cs="Times New Roman"/>
                <w:sz w:val="21"/>
                <w:szCs w:val="21"/>
              </w:rPr>
            </w:pPr>
          </w:p>
        </w:tc>
      </w:tr>
    </w:tbl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</w:rPr>
      </w:pPr>
      <w:r w:rsidRPr="004153DB">
        <w:rPr>
          <w:rFonts w:eastAsia="Times New Roman" w:cs="Times New Roman"/>
          <w:color w:val="222222"/>
        </w:rPr>
        <w:t>То есть, например, знак «вырубка леса» обозначит местонахождение и масштаб работы. А по характеру знака «обрыв» можно понять, насколько ландшафт там отличается по высоте от остальной местности.</w:t>
      </w:r>
    </w:p>
    <w:p w:rsidR="004153DB" w:rsidRPr="004153DB" w:rsidRDefault="004153DB" w:rsidP="004153DB">
      <w:pPr>
        <w:shd w:val="clear" w:color="auto" w:fill="FFFFFF"/>
        <w:spacing w:before="150" w:after="120" w:line="510" w:lineRule="atLeast"/>
        <w:ind w:firstLine="0"/>
        <w:jc w:val="center"/>
        <w:outlineLvl w:val="1"/>
        <w:rPr>
          <w:rFonts w:eastAsia="Times New Roman" w:cs="Times New Roman"/>
          <w:color w:val="111111"/>
          <w:sz w:val="32"/>
          <w:szCs w:val="32"/>
        </w:rPr>
      </w:pPr>
      <w:r w:rsidRPr="004153DB">
        <w:rPr>
          <w:rFonts w:eastAsia="Times New Roman" w:cs="Times New Roman"/>
          <w:color w:val="111111"/>
          <w:sz w:val="32"/>
          <w:szCs w:val="32"/>
        </w:rPr>
        <w:t>Зачем нужны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b/>
          <w:bCs/>
          <w:color w:val="222222"/>
          <w:sz w:val="23"/>
          <w:szCs w:val="23"/>
        </w:rPr>
        <w:t>Топографические знаки применяются в картографии для карт местности.</w:t>
      </w:r>
      <w:r w:rsidRPr="004153DB">
        <w:rPr>
          <w:rFonts w:eastAsia="Times New Roman" w:cs="Times New Roman"/>
          <w:color w:val="222222"/>
          <w:sz w:val="23"/>
          <w:szCs w:val="23"/>
        </w:rPr>
        <w:t xml:space="preserve"> Обычно это схематичное изображение небольших территорий, например, нескольких сёл какого-либо района или лесных пространств.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 xml:space="preserve">Топографические карты представляют особую ценность для туристов, геодезистов, географов, </w:t>
      </w:r>
      <w:proofErr w:type="spellStart"/>
      <w:r w:rsidRPr="004153DB">
        <w:rPr>
          <w:rFonts w:eastAsia="Times New Roman" w:cs="Times New Roman"/>
          <w:color w:val="222222"/>
          <w:sz w:val="23"/>
          <w:szCs w:val="23"/>
        </w:rPr>
        <w:t>гидрометеорологов</w:t>
      </w:r>
      <w:proofErr w:type="spellEnd"/>
      <w:r w:rsidRPr="004153DB">
        <w:rPr>
          <w:rFonts w:eastAsia="Times New Roman" w:cs="Times New Roman"/>
          <w:color w:val="222222"/>
          <w:sz w:val="23"/>
          <w:szCs w:val="23"/>
        </w:rPr>
        <w:t xml:space="preserve">  и жителей описанной местности. </w:t>
      </w:r>
    </w:p>
    <w:p w:rsidR="004153DB" w:rsidRPr="004153DB" w:rsidRDefault="004153DB" w:rsidP="004153DB">
      <w:pPr>
        <w:shd w:val="clear" w:color="auto" w:fill="FFFFFF"/>
        <w:spacing w:before="150" w:after="120" w:line="510" w:lineRule="atLeast"/>
        <w:ind w:firstLine="0"/>
        <w:jc w:val="center"/>
        <w:outlineLvl w:val="1"/>
        <w:rPr>
          <w:rFonts w:eastAsia="Times New Roman" w:cs="Times New Roman"/>
          <w:color w:val="111111"/>
          <w:sz w:val="32"/>
          <w:szCs w:val="32"/>
        </w:rPr>
      </w:pPr>
      <w:r w:rsidRPr="004153DB">
        <w:rPr>
          <w:rFonts w:eastAsia="Times New Roman" w:cs="Times New Roman"/>
          <w:color w:val="111111"/>
          <w:sz w:val="32"/>
          <w:szCs w:val="32"/>
        </w:rPr>
        <w:t>Как создаются топографические планы местности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b/>
          <w:bCs/>
          <w:color w:val="222222"/>
          <w:sz w:val="23"/>
          <w:szCs w:val="23"/>
        </w:rPr>
        <w:t>Перед созданием топографического рисунка некоторой местности геодезисты тщательно её изучают.</w:t>
      </w:r>
      <w:r w:rsidRPr="004153DB">
        <w:rPr>
          <w:rFonts w:eastAsia="Times New Roman" w:cs="Times New Roman"/>
          <w:color w:val="222222"/>
          <w:sz w:val="23"/>
          <w:szCs w:val="23"/>
        </w:rPr>
        <w:t xml:space="preserve"> Как правило, эффективным методом изучения пространства является фотосъёмка сверху. Она даёт возможность точно расположить объекты.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drawing>
          <wp:inline distT="0" distB="0" distL="0" distR="0" wp14:anchorId="79B50E78" wp14:editId="31F90489">
            <wp:extent cx="4428000" cy="3320877"/>
            <wp:effectExtent l="0" t="0" r="0" b="0"/>
            <wp:docPr id="12" name="Рисунок 12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33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E1" w:rsidRDefault="00067BE1" w:rsidP="004153DB">
      <w:pPr>
        <w:shd w:val="clear" w:color="auto" w:fill="FFFFFF"/>
        <w:spacing w:before="150" w:after="120" w:line="510" w:lineRule="atLeast"/>
        <w:ind w:firstLine="0"/>
        <w:jc w:val="center"/>
        <w:outlineLvl w:val="1"/>
        <w:rPr>
          <w:rFonts w:eastAsia="Times New Roman" w:cs="Times New Roman"/>
          <w:color w:val="111111"/>
          <w:sz w:val="41"/>
          <w:szCs w:val="41"/>
        </w:rPr>
      </w:pPr>
    </w:p>
    <w:p w:rsidR="004153DB" w:rsidRPr="004153DB" w:rsidRDefault="004153DB" w:rsidP="004153DB">
      <w:pPr>
        <w:shd w:val="clear" w:color="auto" w:fill="FFFFFF"/>
        <w:spacing w:before="150" w:after="120" w:line="510" w:lineRule="atLeast"/>
        <w:ind w:firstLine="0"/>
        <w:jc w:val="center"/>
        <w:outlineLvl w:val="1"/>
        <w:rPr>
          <w:rFonts w:eastAsia="Times New Roman" w:cs="Times New Roman"/>
          <w:b/>
          <w:color w:val="111111"/>
          <w:sz w:val="32"/>
          <w:szCs w:val="32"/>
        </w:rPr>
      </w:pPr>
      <w:r w:rsidRPr="004153DB">
        <w:rPr>
          <w:rFonts w:eastAsia="Times New Roman" w:cs="Times New Roman"/>
          <w:b/>
          <w:color w:val="111111"/>
          <w:sz w:val="32"/>
          <w:szCs w:val="32"/>
        </w:rPr>
        <w:lastRenderedPageBreak/>
        <w:t>Условные обозначения на топографической карте</w:t>
      </w:r>
    </w:p>
    <w:p w:rsidR="004153DB" w:rsidRPr="004153DB" w:rsidRDefault="004153DB" w:rsidP="004153DB">
      <w:pPr>
        <w:shd w:val="clear" w:color="auto" w:fill="FFFFFF"/>
        <w:spacing w:before="150" w:after="120" w:line="510" w:lineRule="atLeast"/>
        <w:ind w:firstLine="0"/>
        <w:jc w:val="center"/>
        <w:outlineLvl w:val="1"/>
        <w:rPr>
          <w:rFonts w:eastAsia="Times New Roman" w:cs="Times New Roman"/>
          <w:color w:val="111111"/>
          <w:sz w:val="32"/>
          <w:szCs w:val="32"/>
        </w:rPr>
      </w:pPr>
      <w:r w:rsidRPr="004153DB">
        <w:rPr>
          <w:rFonts w:eastAsia="Times New Roman" w:cs="Times New Roman"/>
          <w:color w:val="111111"/>
          <w:sz w:val="32"/>
          <w:szCs w:val="32"/>
        </w:rPr>
        <w:t>Распространенные знаки на топографической карте и их значения</w:t>
      </w:r>
    </w:p>
    <w:p w:rsidR="004153DB" w:rsidRPr="00067BE1" w:rsidRDefault="004153DB" w:rsidP="00067BE1">
      <w:pPr>
        <w:pStyle w:val="7"/>
        <w:rPr>
          <w:rFonts w:eastAsia="Times New Roman"/>
          <w:b/>
        </w:rPr>
      </w:pPr>
      <w:r w:rsidRPr="00067BE1">
        <w:rPr>
          <w:rFonts w:eastAsia="Times New Roman"/>
          <w:b/>
        </w:rPr>
        <w:t>Одним из важных и необходимым условным обозначением является масштаб. Каждая карта имеет этот знак.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drawing>
          <wp:inline distT="0" distB="0" distL="0" distR="0" wp14:anchorId="392FC7D3" wp14:editId="7911AB23">
            <wp:extent cx="5525135" cy="3857625"/>
            <wp:effectExtent l="0" t="0" r="0" b="9525"/>
            <wp:docPr id="11" name="Рисунок 11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Он указывает на то, какое реальное расстояние вмещается в 1 см рисунка. Обычно все планы местности являются крупномасштабными – до 10000 в 1 см. Топографические карты изображаются в масштабе 25000-500000 в 1 см.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b/>
          <w:bCs/>
          <w:color w:val="222222"/>
          <w:sz w:val="23"/>
          <w:szCs w:val="23"/>
        </w:rPr>
        <w:t>Топографические знаки подразделяются на такие группы:</w:t>
      </w:r>
    </w:p>
    <w:p w:rsidR="004153DB" w:rsidRPr="004153DB" w:rsidRDefault="004153DB" w:rsidP="004153DB">
      <w:pPr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ind w:left="-645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опорные и населённые пункты;</w:t>
      </w:r>
    </w:p>
    <w:p w:rsidR="004153DB" w:rsidRPr="004153DB" w:rsidRDefault="004153DB" w:rsidP="004153DB">
      <w:pPr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ind w:left="-645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промышленные и сельскохозяйственные объекты;</w:t>
      </w:r>
    </w:p>
    <w:p w:rsidR="004153DB" w:rsidRPr="004153DB" w:rsidRDefault="004153DB" w:rsidP="004153DB">
      <w:pPr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ind w:left="-645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социокультурные объекты;</w:t>
      </w:r>
    </w:p>
    <w:p w:rsidR="004153DB" w:rsidRPr="004153DB" w:rsidRDefault="004153DB" w:rsidP="004153DB">
      <w:pPr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ind w:left="-645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инфраструктура;</w:t>
      </w:r>
    </w:p>
    <w:p w:rsidR="004153DB" w:rsidRPr="004153DB" w:rsidRDefault="004153DB" w:rsidP="004153DB">
      <w:pPr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ind w:left="-645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водоёмы;</w:t>
      </w:r>
    </w:p>
    <w:p w:rsidR="004153DB" w:rsidRPr="004153DB" w:rsidRDefault="004153DB" w:rsidP="004153DB">
      <w:pPr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ind w:left="-645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рельеф и ландшафт;</w:t>
      </w:r>
    </w:p>
    <w:p w:rsidR="004153DB" w:rsidRPr="004153DB" w:rsidRDefault="004153DB" w:rsidP="004153DB">
      <w:pPr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ind w:left="-645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грунты и флора.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К группе опорных и населённых пунктов относятся знаки, обозначающие жилые и нежилые постройки, например, «разрушения», к тому же зачастую также указываются размеры строений при помощи маленьких числовых обозначений. Опорными пунктами являются обозначения высот, геодезических станций и прочего.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Промышленные условные знаки отличаются тем, что обозначают заводы, фабрики, лесозаготовочные базы и прочее. Сельскохозяйственные знаки указывают на характер освоения данной территории. Примеры: «пасека», «загон для скота».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lastRenderedPageBreak/>
        <w:t>К социокультурным символам относятся обозначения школ, клубов, библиотек и прочего. Эти знаки показывают, какие учреждения есть на данной территории. Топографические знаки, обозначающие инфраструктуру, указывают на характер дорог, проложенных в данном месте. Высокоскоростные ли это магистрали или обычные лесные тропинки, понять можно по карте.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Знаки, обозначающие водоёмы, показывают источники воды на территории. Можно определить болотистая местность или нет, подвержена ли затоплению или подтоплению.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Топографические знаки, обозначающие рельеф, указывают на перепады высот. Эти знаки особенно актуальны для гористой местности. Знаки «грунты и флора» помогают понять, какие почвы на данной территории, пригодны ли они для сельского хозяйства, а также какие виды животных обитают на данной территории.</w:t>
      </w:r>
    </w:p>
    <w:p w:rsidR="004153DB" w:rsidRPr="004153DB" w:rsidRDefault="004153DB" w:rsidP="004153DB">
      <w:pPr>
        <w:shd w:val="clear" w:color="auto" w:fill="FFFFFF"/>
        <w:spacing w:before="405" w:after="255" w:line="450" w:lineRule="atLeast"/>
        <w:ind w:firstLine="0"/>
        <w:jc w:val="center"/>
        <w:outlineLvl w:val="3"/>
        <w:rPr>
          <w:rFonts w:eastAsia="Times New Roman" w:cs="Times New Roman"/>
          <w:b/>
          <w:color w:val="111111"/>
          <w:sz w:val="33"/>
          <w:szCs w:val="33"/>
        </w:rPr>
      </w:pPr>
      <w:bookmarkStart w:id="0" w:name="_GoBack"/>
      <w:r w:rsidRPr="004153DB">
        <w:rPr>
          <w:rFonts w:eastAsia="Times New Roman" w:cs="Times New Roman"/>
          <w:b/>
          <w:color w:val="111111"/>
          <w:sz w:val="33"/>
          <w:szCs w:val="33"/>
        </w:rPr>
        <w:t>Опорные и населенные пункты</w:t>
      </w:r>
    </w:p>
    <w:bookmarkEnd w:id="0"/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 xml:space="preserve">Знаки, относящиеся к группе опорных и населённых пунктов – одни </w:t>
      </w:r>
      <w:proofErr w:type="gramStart"/>
      <w:r w:rsidRPr="004153DB">
        <w:rPr>
          <w:rFonts w:eastAsia="Times New Roman" w:cs="Times New Roman"/>
          <w:color w:val="222222"/>
          <w:sz w:val="23"/>
          <w:szCs w:val="23"/>
        </w:rPr>
        <w:t>из</w:t>
      </w:r>
      <w:proofErr w:type="gramEnd"/>
      <w:r w:rsidRPr="004153DB">
        <w:rPr>
          <w:rFonts w:eastAsia="Times New Roman" w:cs="Times New Roman"/>
          <w:color w:val="222222"/>
          <w:sz w:val="23"/>
          <w:szCs w:val="23"/>
        </w:rPr>
        <w:t xml:space="preserve"> наиболее необходимых. </w:t>
      </w:r>
      <w:r w:rsidRPr="00183F82">
        <w:rPr>
          <w:rFonts w:eastAsia="Times New Roman" w:cs="Times New Roman"/>
          <w:b/>
          <w:bCs/>
          <w:color w:val="222222"/>
          <w:sz w:val="23"/>
          <w:szCs w:val="23"/>
        </w:rPr>
        <w:t>По этим знакам можно сориентироваться и выйти к населённому пункту или найти наиболее близкорасположенный пункт</w:t>
      </w:r>
      <w:r w:rsidRPr="004153DB">
        <w:rPr>
          <w:rFonts w:eastAsia="Times New Roman" w:cs="Times New Roman"/>
          <w:color w:val="222222"/>
          <w:sz w:val="23"/>
          <w:szCs w:val="23"/>
        </w:rPr>
        <w:t>, где ему окажут помощь.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drawing>
          <wp:inline distT="0" distB="0" distL="0" distR="0" wp14:anchorId="35DF547A" wp14:editId="53B8A269">
            <wp:extent cx="3811270" cy="5670550"/>
            <wp:effectExtent l="0" t="0" r="0" b="6350"/>
            <wp:docPr id="8" name="Рисунок 8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5248"/>
      </w:tblGrid>
      <w:tr w:rsidR="004153DB" w:rsidRPr="004153DB" w:rsidTr="004153D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3DB" w:rsidRPr="004153DB" w:rsidRDefault="004153DB" w:rsidP="004153DB">
            <w:pPr>
              <w:spacing w:after="315" w:line="315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83F82">
              <w:rPr>
                <w:rFonts w:eastAsia="Times New Roman" w:cs="Times New Roman"/>
                <w:b/>
                <w:bCs/>
                <w:sz w:val="21"/>
                <w:szCs w:val="21"/>
              </w:rPr>
              <w:lastRenderedPageBreak/>
              <w:t>Опорные пункты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3DB" w:rsidRPr="004153DB" w:rsidRDefault="004153DB" w:rsidP="004153DB">
            <w:pPr>
              <w:spacing w:after="315" w:line="315" w:lineRule="atLeast"/>
              <w:ind w:firstLine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83F82">
              <w:rPr>
                <w:rFonts w:eastAsia="Times New Roman" w:cs="Times New Roman"/>
                <w:b/>
                <w:bCs/>
                <w:sz w:val="21"/>
                <w:szCs w:val="21"/>
              </w:rPr>
              <w:t>Населённые пункты</w:t>
            </w:r>
          </w:p>
        </w:tc>
      </w:tr>
      <w:tr w:rsidR="004153DB" w:rsidRPr="004153DB" w:rsidTr="004153DB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3DB" w:rsidRPr="004153DB" w:rsidRDefault="004153DB" w:rsidP="004153DB">
            <w:pPr>
              <w:numPr>
                <w:ilvl w:val="0"/>
                <w:numId w:val="3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пункты геодезической сети;</w:t>
            </w:r>
          </w:p>
          <w:p w:rsidR="004153DB" w:rsidRPr="004153DB" w:rsidRDefault="004153DB" w:rsidP="004153DB">
            <w:pPr>
              <w:numPr>
                <w:ilvl w:val="0"/>
                <w:numId w:val="3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курганы;</w:t>
            </w:r>
          </w:p>
          <w:p w:rsidR="004153DB" w:rsidRPr="004153DB" w:rsidRDefault="004153DB" w:rsidP="004153DB">
            <w:pPr>
              <w:numPr>
                <w:ilvl w:val="0"/>
                <w:numId w:val="3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здания (могут быть масштабированы, могут быть обозначены условно);</w:t>
            </w:r>
          </w:p>
          <w:p w:rsidR="004153DB" w:rsidRPr="004153DB" w:rsidRDefault="004153DB" w:rsidP="004153DB">
            <w:pPr>
              <w:numPr>
                <w:ilvl w:val="0"/>
                <w:numId w:val="3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точки съёмочной сети;</w:t>
            </w:r>
          </w:p>
          <w:p w:rsidR="004153DB" w:rsidRPr="004153DB" w:rsidRDefault="004153DB" w:rsidP="004153DB">
            <w:pPr>
              <w:numPr>
                <w:ilvl w:val="0"/>
                <w:numId w:val="3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нивелирные марки и реперы;</w:t>
            </w:r>
          </w:p>
          <w:p w:rsidR="004153DB" w:rsidRPr="004153DB" w:rsidRDefault="004153DB" w:rsidP="004153DB">
            <w:pPr>
              <w:numPr>
                <w:ilvl w:val="0"/>
                <w:numId w:val="3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астрономические пункты.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жилые и нежилые постройки;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отдельно стоящие здания;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отделённые от сёл дворы;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разрушенные/полуразрушенные здания (могут быть масштабированы);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религиозные объекты;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стоянки кочевников;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кварталы;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туннели и эстакады;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подземные переходы;</w:t>
            </w:r>
          </w:p>
          <w:p w:rsidR="004153DB" w:rsidRPr="004153DB" w:rsidRDefault="004153DB" w:rsidP="004153DB">
            <w:pPr>
              <w:numPr>
                <w:ilvl w:val="0"/>
                <w:numId w:val="4"/>
              </w:numPr>
              <w:spacing w:before="100" w:beforeAutospacing="1" w:after="100" w:afterAutospacing="1" w:line="345" w:lineRule="atLeast"/>
              <w:ind w:left="750"/>
              <w:rPr>
                <w:rFonts w:eastAsia="Times New Roman" w:cs="Times New Roman"/>
                <w:i/>
                <w:iCs/>
                <w:sz w:val="23"/>
                <w:szCs w:val="23"/>
              </w:rPr>
            </w:pPr>
            <w:r w:rsidRPr="004153DB">
              <w:rPr>
                <w:rFonts w:eastAsia="Times New Roman" w:cs="Times New Roman"/>
                <w:i/>
                <w:iCs/>
                <w:sz w:val="23"/>
                <w:szCs w:val="23"/>
              </w:rPr>
              <w:t>непроходимые или непроезжие участки пространства.</w:t>
            </w:r>
          </w:p>
        </w:tc>
      </w:tr>
    </w:tbl>
    <w:p w:rsidR="004153DB" w:rsidRPr="004153DB" w:rsidRDefault="004153DB" w:rsidP="004153DB">
      <w:pPr>
        <w:shd w:val="clear" w:color="auto" w:fill="FFFFFF"/>
        <w:spacing w:before="405" w:after="255" w:line="450" w:lineRule="atLeast"/>
        <w:ind w:firstLine="0"/>
        <w:jc w:val="center"/>
        <w:outlineLvl w:val="3"/>
        <w:rPr>
          <w:rFonts w:eastAsia="Times New Roman" w:cs="Times New Roman"/>
          <w:b/>
          <w:color w:val="111111"/>
          <w:sz w:val="33"/>
          <w:szCs w:val="33"/>
        </w:rPr>
      </w:pPr>
      <w:r w:rsidRPr="004153DB">
        <w:rPr>
          <w:rFonts w:eastAsia="Times New Roman" w:cs="Times New Roman"/>
          <w:b/>
          <w:color w:val="111111"/>
          <w:sz w:val="33"/>
          <w:szCs w:val="33"/>
        </w:rPr>
        <w:t>Промышленные и сельскохозяйственные объекты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proofErr w:type="gramStart"/>
      <w:r w:rsidRPr="004153DB">
        <w:rPr>
          <w:rFonts w:eastAsia="Times New Roman" w:cs="Times New Roman"/>
          <w:color w:val="222222"/>
          <w:sz w:val="23"/>
          <w:szCs w:val="23"/>
        </w:rPr>
        <w:t>Топографические знаки для школьников, относящиеся к группе промышленных и сельскохозяйственных, включают знаки, обозначающие заводы, фабрики, мельницы.</w:t>
      </w:r>
      <w:proofErr w:type="gramEnd"/>
      <w:r w:rsidRPr="004153DB">
        <w:rPr>
          <w:rFonts w:eastAsia="Times New Roman" w:cs="Times New Roman"/>
          <w:color w:val="222222"/>
          <w:sz w:val="23"/>
          <w:szCs w:val="23"/>
        </w:rPr>
        <w:t xml:space="preserve"> Великое многообразие знаков этой группы позволяет обозначить характер предприятия в мельчайших деталях.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b/>
          <w:bCs/>
          <w:color w:val="222222"/>
          <w:sz w:val="23"/>
          <w:szCs w:val="23"/>
        </w:rPr>
        <w:t>Наиболее распространёнными символами являются:</w:t>
      </w:r>
    </w:p>
    <w:p w:rsidR="004153DB" w:rsidRPr="004153DB" w:rsidRDefault="004153DB" w:rsidP="004153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обозначения заводов, фабрик и мельниц;</w:t>
      </w:r>
    </w:p>
    <w:p w:rsidR="004153DB" w:rsidRPr="004153DB" w:rsidRDefault="004153DB" w:rsidP="004153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шахты и штольни;</w:t>
      </w:r>
    </w:p>
    <w:p w:rsidR="004153DB" w:rsidRPr="004153DB" w:rsidRDefault="004153DB" w:rsidP="004153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места добычи полезных ископаемых;</w:t>
      </w:r>
    </w:p>
    <w:p w:rsidR="004153DB" w:rsidRPr="004153DB" w:rsidRDefault="004153DB" w:rsidP="004153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соляные разработки;</w:t>
      </w:r>
    </w:p>
    <w:p w:rsidR="004153DB" w:rsidRPr="004153DB" w:rsidRDefault="004153DB" w:rsidP="004153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торфяные разработки;</w:t>
      </w:r>
    </w:p>
    <w:p w:rsidR="004153DB" w:rsidRPr="004153DB" w:rsidRDefault="004153DB" w:rsidP="004153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склады;</w:t>
      </w:r>
    </w:p>
    <w:p w:rsidR="004153DB" w:rsidRPr="004153DB" w:rsidRDefault="004153DB" w:rsidP="004153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заправочные станции.</w:t>
      </w:r>
    </w:p>
    <w:p w:rsidR="004153DB" w:rsidRPr="004153DB" w:rsidRDefault="004153DB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lastRenderedPageBreak/>
        <w:drawing>
          <wp:inline distT="0" distB="0" distL="0" distR="0" wp14:anchorId="6D3B8B08" wp14:editId="20519989">
            <wp:extent cx="5716905" cy="9190355"/>
            <wp:effectExtent l="0" t="0" r="0" b="0"/>
            <wp:docPr id="5" name="Рисунок 5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1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3DB">
        <w:rPr>
          <w:rFonts w:eastAsia="Times New Roman" w:cs="Times New Roman"/>
          <w:color w:val="222222"/>
          <w:sz w:val="23"/>
          <w:szCs w:val="23"/>
        </w:rPr>
        <w:t>Топографические знаки для школьников, обозначающие промышленные, сельхоз- и социокультурные объекты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Аэродромы и аэропорты обозначаются знаком в виде самолёта. Электростанции обозначают сокращением «эл. ст.» или крестиком.</w:t>
      </w:r>
    </w:p>
    <w:p w:rsidR="004153DB" w:rsidRPr="004153DB" w:rsidRDefault="004153DB" w:rsidP="004153DB">
      <w:pPr>
        <w:shd w:val="clear" w:color="auto" w:fill="FFFFFF"/>
        <w:spacing w:before="405" w:after="255" w:line="450" w:lineRule="atLeast"/>
        <w:ind w:firstLine="0"/>
        <w:jc w:val="center"/>
        <w:outlineLvl w:val="3"/>
        <w:rPr>
          <w:rFonts w:eastAsia="Times New Roman" w:cs="Times New Roman"/>
          <w:b/>
          <w:color w:val="111111"/>
          <w:sz w:val="33"/>
          <w:szCs w:val="33"/>
        </w:rPr>
      </w:pPr>
      <w:r w:rsidRPr="004153DB">
        <w:rPr>
          <w:rFonts w:eastAsia="Times New Roman" w:cs="Times New Roman"/>
          <w:b/>
          <w:color w:val="111111"/>
          <w:sz w:val="33"/>
          <w:szCs w:val="33"/>
        </w:rPr>
        <w:lastRenderedPageBreak/>
        <w:t>Социокультурные объекты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 xml:space="preserve">Условные знаки, которые относятся к этой группе, обозначают разнообразные культурные объекты, образовательные учреждения, административные органы и органы управления. Обозначенные на планах местности и топографических картах </w:t>
      </w:r>
      <w:r w:rsidRPr="00183F82">
        <w:rPr>
          <w:rFonts w:eastAsia="Times New Roman" w:cs="Times New Roman"/>
          <w:b/>
          <w:bCs/>
          <w:color w:val="222222"/>
          <w:sz w:val="23"/>
          <w:szCs w:val="23"/>
        </w:rPr>
        <w:t>социокультурные объекты помогают понять, насколько развит описываемый регион.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Эти обозначения могут быть очень полезны для туристов. Знаки этой группы будут полезны школьникам для выполнения разнообразных заданий на уроках географии: определение расстояние от одного объекта до другого, умение находить на планах необходимые объекты и правильно распознавать значение.</w:t>
      </w:r>
    </w:p>
    <w:p w:rsidR="004153DB" w:rsidRPr="004153DB" w:rsidRDefault="004153DB" w:rsidP="004153DB">
      <w:pPr>
        <w:shd w:val="clear" w:color="auto" w:fill="FFFFFF"/>
        <w:spacing w:before="405" w:after="255" w:line="450" w:lineRule="atLeast"/>
        <w:ind w:firstLine="0"/>
        <w:jc w:val="center"/>
        <w:outlineLvl w:val="3"/>
        <w:rPr>
          <w:rFonts w:eastAsia="Times New Roman" w:cs="Times New Roman"/>
          <w:b/>
          <w:color w:val="111111"/>
          <w:sz w:val="33"/>
          <w:szCs w:val="33"/>
        </w:rPr>
      </w:pPr>
      <w:r w:rsidRPr="004153DB">
        <w:rPr>
          <w:rFonts w:eastAsia="Times New Roman" w:cs="Times New Roman"/>
          <w:b/>
          <w:color w:val="111111"/>
          <w:sz w:val="33"/>
          <w:szCs w:val="33"/>
        </w:rPr>
        <w:t>Железные дороги, шоссе и грунтовые дороги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Топографические знаки для школьников из группы «Инфраструктура» очень важны. Прежде всего, потому, что именно разнообразные обозначения дорог являются наиболее распространёнными топографическими знаками на школьных планах. </w:t>
      </w:r>
      <w:r w:rsidRPr="00183F82">
        <w:rPr>
          <w:rFonts w:eastAsia="Times New Roman" w:cs="Times New Roman"/>
          <w:b/>
          <w:bCs/>
          <w:color w:val="222222"/>
          <w:sz w:val="23"/>
          <w:szCs w:val="23"/>
        </w:rPr>
        <w:t>Важно уметь различать знак «железная дорога» от знака «шоссейная дорога».</w:t>
      </w:r>
    </w:p>
    <w:p w:rsidR="00680A12" w:rsidRDefault="004153DB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32"/>
          <w:szCs w:val="32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lastRenderedPageBreak/>
        <w:drawing>
          <wp:inline distT="0" distB="0" distL="0" distR="0" wp14:anchorId="757BD856" wp14:editId="2B274498">
            <wp:extent cx="5716905" cy="8913495"/>
            <wp:effectExtent l="0" t="0" r="0" b="1905"/>
            <wp:docPr id="4" name="Рисунок 4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9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12" w:rsidRDefault="00680A12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32"/>
          <w:szCs w:val="32"/>
        </w:rPr>
      </w:pPr>
    </w:p>
    <w:p w:rsidR="00680A12" w:rsidRDefault="00680A12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32"/>
          <w:szCs w:val="32"/>
        </w:rPr>
      </w:pPr>
    </w:p>
    <w:p w:rsidR="00680A12" w:rsidRDefault="00680A12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32"/>
          <w:szCs w:val="32"/>
        </w:rPr>
      </w:pPr>
    </w:p>
    <w:p w:rsidR="00680A12" w:rsidRDefault="00680A12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32"/>
          <w:szCs w:val="32"/>
        </w:rPr>
      </w:pPr>
    </w:p>
    <w:p w:rsidR="00680A12" w:rsidRDefault="00680A12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32"/>
          <w:szCs w:val="32"/>
        </w:rPr>
      </w:pPr>
    </w:p>
    <w:p w:rsidR="004153DB" w:rsidRPr="00B27AA7" w:rsidRDefault="004153DB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b/>
          <w:color w:val="222222"/>
          <w:sz w:val="32"/>
          <w:szCs w:val="32"/>
        </w:rPr>
      </w:pPr>
      <w:r w:rsidRPr="004153DB">
        <w:rPr>
          <w:rFonts w:eastAsia="Times New Roman" w:cs="Times New Roman"/>
          <w:b/>
          <w:color w:val="222222"/>
          <w:sz w:val="32"/>
          <w:szCs w:val="32"/>
        </w:rPr>
        <w:lastRenderedPageBreak/>
        <w:t>Топографические знаки для школьников, обозначающие дороги</w:t>
      </w:r>
    </w:p>
    <w:p w:rsidR="00680A12" w:rsidRPr="004153DB" w:rsidRDefault="00680A12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b/>
          <w:color w:val="222222"/>
          <w:sz w:val="23"/>
          <w:szCs w:val="23"/>
        </w:rPr>
      </w:pP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 xml:space="preserve">Существует много обозначений придорожных объектов – станций, остановок, вокзалов и прочего. Топографические обозначения существуют и для грунтовых дорог, и для лесных тропинок. </w:t>
      </w:r>
      <w:r w:rsidR="00680A12">
        <w:rPr>
          <w:rFonts w:eastAsia="Times New Roman" w:cs="Times New Roman"/>
          <w:color w:val="222222"/>
          <w:sz w:val="23"/>
          <w:szCs w:val="23"/>
        </w:rPr>
        <w:t>В</w:t>
      </w:r>
      <w:r w:rsidRPr="004153DB">
        <w:rPr>
          <w:rFonts w:eastAsia="Times New Roman" w:cs="Times New Roman"/>
          <w:color w:val="222222"/>
          <w:sz w:val="23"/>
          <w:szCs w:val="23"/>
        </w:rPr>
        <w:t>ажно научиться отличать разные виды дорог и магистралей друг от друга, тогда проблем с чтением планов местности не будет.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 xml:space="preserve">Одним из наиболее распространённых знаков в топографии является «пешеходные тропы». </w:t>
      </w:r>
    </w:p>
    <w:p w:rsidR="004153DB" w:rsidRPr="004153DB" w:rsidRDefault="004153DB" w:rsidP="004153DB">
      <w:pPr>
        <w:shd w:val="clear" w:color="auto" w:fill="FFFFFF"/>
        <w:spacing w:before="405" w:after="255" w:line="450" w:lineRule="atLeast"/>
        <w:ind w:firstLine="0"/>
        <w:jc w:val="center"/>
        <w:outlineLvl w:val="3"/>
        <w:rPr>
          <w:rFonts w:eastAsia="Times New Roman" w:cs="Times New Roman"/>
          <w:b/>
          <w:color w:val="111111"/>
          <w:sz w:val="32"/>
          <w:szCs w:val="32"/>
        </w:rPr>
      </w:pPr>
      <w:r w:rsidRPr="004153DB">
        <w:rPr>
          <w:rFonts w:eastAsia="Times New Roman" w:cs="Times New Roman"/>
          <w:b/>
          <w:color w:val="111111"/>
          <w:sz w:val="32"/>
          <w:szCs w:val="32"/>
        </w:rPr>
        <w:t>Реки, озера, каналы и прочее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Гидрография на планах местности занимает отдельное значение. Количество гидрографических знаков очень велико. Только один знак «приливно-отливная полоса» имеет 3 разновидности и, естественно, каждая полоса изображается по-разному.</w:t>
      </w:r>
    </w:p>
    <w:p w:rsidR="004153DB" w:rsidRPr="004153DB" w:rsidRDefault="004153DB" w:rsidP="004153DB">
      <w:pPr>
        <w:shd w:val="clear" w:color="auto" w:fill="FFFFFF"/>
        <w:spacing w:line="450" w:lineRule="atLeast"/>
        <w:ind w:firstLine="0"/>
        <w:jc w:val="center"/>
        <w:rPr>
          <w:rFonts w:eastAsia="Times New Roman" w:cs="Times New Roman"/>
          <w:i/>
          <w:iCs/>
          <w:caps/>
          <w:color w:val="4DB2EC"/>
          <w:sz w:val="28"/>
          <w:szCs w:val="28"/>
        </w:rPr>
      </w:pPr>
      <w:r w:rsidRPr="004153DB">
        <w:rPr>
          <w:rFonts w:eastAsia="Times New Roman" w:cs="Times New Roman"/>
          <w:b/>
          <w:i/>
          <w:iCs/>
          <w:caps/>
          <w:color w:val="4DB2EC"/>
          <w:sz w:val="28"/>
          <w:szCs w:val="28"/>
        </w:rPr>
        <w:t>Все гидрографические знаки обозначаются голубым цветом</w:t>
      </w:r>
      <w:r w:rsidRPr="004153DB">
        <w:rPr>
          <w:rFonts w:eastAsia="Times New Roman" w:cs="Times New Roman"/>
          <w:i/>
          <w:iCs/>
          <w:caps/>
          <w:color w:val="4DB2EC"/>
          <w:sz w:val="28"/>
          <w:szCs w:val="28"/>
        </w:rPr>
        <w:t>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Гидрографические знаки помогают охарактеризовать местность на карте. По обозначениям можно определить, насколько данная территория увлажнена, имеются ли достаточные водные ресурсы, подвержена или не</w:t>
      </w:r>
      <w:r w:rsidR="009E658F">
        <w:rPr>
          <w:rFonts w:eastAsia="Times New Roman" w:cs="Times New Roman"/>
          <w:color w:val="222222"/>
          <w:sz w:val="23"/>
          <w:szCs w:val="23"/>
        </w:rPr>
        <w:t xml:space="preserve"> </w:t>
      </w:r>
      <w:r w:rsidRPr="004153DB">
        <w:rPr>
          <w:rFonts w:eastAsia="Times New Roman" w:cs="Times New Roman"/>
          <w:color w:val="222222"/>
          <w:sz w:val="23"/>
          <w:szCs w:val="23"/>
        </w:rPr>
        <w:t>подвержена местность затоплению в определённые сезоны.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b/>
          <w:bCs/>
          <w:color w:val="222222"/>
          <w:sz w:val="23"/>
          <w:szCs w:val="23"/>
        </w:rPr>
        <w:t>Наиболее распространёнными знаками являются:</w:t>
      </w:r>
    </w:p>
    <w:p w:rsidR="004153DB" w:rsidRPr="004153DB" w:rsidRDefault="004153DB" w:rsidP="004153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«родник»;</w:t>
      </w:r>
    </w:p>
    <w:p w:rsidR="004153DB" w:rsidRPr="004153DB" w:rsidRDefault="004153DB" w:rsidP="004153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«река»;</w:t>
      </w:r>
    </w:p>
    <w:p w:rsidR="004153DB" w:rsidRPr="004153DB" w:rsidRDefault="004153DB" w:rsidP="004153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«ручей»;</w:t>
      </w:r>
    </w:p>
    <w:p w:rsidR="004153DB" w:rsidRPr="004153DB" w:rsidRDefault="004153DB" w:rsidP="004153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«болото»;</w:t>
      </w:r>
    </w:p>
    <w:p w:rsidR="004153DB" w:rsidRPr="004153DB" w:rsidRDefault="004153DB" w:rsidP="004153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«колодец»;</w:t>
      </w:r>
    </w:p>
    <w:p w:rsidR="004153DB" w:rsidRPr="004153DB" w:rsidRDefault="004153DB" w:rsidP="004153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«водопроводы».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b/>
          <w:bCs/>
          <w:color w:val="222222"/>
          <w:sz w:val="23"/>
          <w:szCs w:val="23"/>
        </w:rPr>
        <w:t>Но к гидрографическим обозначениям также относятся и следующие знаки:</w:t>
      </w:r>
    </w:p>
    <w:p w:rsidR="004153DB" w:rsidRPr="004153DB" w:rsidRDefault="004153DB" w:rsidP="004153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«плотина»;</w:t>
      </w:r>
    </w:p>
    <w:p w:rsidR="004153DB" w:rsidRPr="004153DB" w:rsidRDefault="004153DB" w:rsidP="004153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«водопровод»;</w:t>
      </w:r>
    </w:p>
    <w:p w:rsidR="004153DB" w:rsidRPr="004153DB" w:rsidRDefault="004153DB" w:rsidP="004153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«пристань»;</w:t>
      </w:r>
    </w:p>
    <w:p w:rsidR="004153DB" w:rsidRPr="004153DB" w:rsidRDefault="004153DB" w:rsidP="004153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«причал»;</w:t>
      </w:r>
    </w:p>
    <w:p w:rsidR="004153DB" w:rsidRPr="004153DB" w:rsidRDefault="004153DB" w:rsidP="004153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«рифы»;</w:t>
      </w:r>
    </w:p>
    <w:p w:rsidR="004153DB" w:rsidRPr="004153DB" w:rsidRDefault="004153DB" w:rsidP="004153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«маяк»;</w:t>
      </w:r>
    </w:p>
    <w:p w:rsidR="004153DB" w:rsidRPr="004153DB" w:rsidRDefault="004153DB" w:rsidP="004153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390"/>
        <w:rPr>
          <w:rFonts w:eastAsia="Times New Roman" w:cs="Times New Roman"/>
          <w:i/>
          <w:iCs/>
          <w:color w:val="222222"/>
          <w:sz w:val="23"/>
          <w:szCs w:val="23"/>
        </w:rPr>
      </w:pPr>
      <w:r w:rsidRPr="004153DB">
        <w:rPr>
          <w:rFonts w:eastAsia="Times New Roman" w:cs="Times New Roman"/>
          <w:i/>
          <w:iCs/>
          <w:color w:val="222222"/>
          <w:sz w:val="23"/>
          <w:szCs w:val="23"/>
        </w:rPr>
        <w:t>«светящийся буй».</w:t>
      </w:r>
    </w:p>
    <w:p w:rsidR="004153DB" w:rsidRPr="004153DB" w:rsidRDefault="004153DB" w:rsidP="009E658F">
      <w:pPr>
        <w:shd w:val="clear" w:color="auto" w:fill="FFFFFF"/>
        <w:spacing w:line="390" w:lineRule="atLeast"/>
        <w:ind w:firstLine="0"/>
        <w:jc w:val="center"/>
        <w:rPr>
          <w:rFonts w:eastAsia="Times New Roman" w:cs="Times New Roman"/>
          <w:color w:val="222222"/>
          <w:sz w:val="32"/>
          <w:szCs w:val="32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lastRenderedPageBreak/>
        <w:drawing>
          <wp:inline distT="0" distB="0" distL="0" distR="0" wp14:anchorId="1C7F3DAF" wp14:editId="586E1A78">
            <wp:extent cx="5040630" cy="7307580"/>
            <wp:effectExtent l="0" t="0" r="7620" b="7620"/>
            <wp:docPr id="3" name="Рисунок 3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3DB">
        <w:rPr>
          <w:rFonts w:eastAsia="Times New Roman" w:cs="Times New Roman"/>
          <w:color w:val="222222"/>
          <w:sz w:val="32"/>
          <w:szCs w:val="32"/>
        </w:rPr>
        <w:t>Топографические знаки для школьников, обозначающие водные объекты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При создании топографического плана водных пространств часто используют обозначения «водоросли», «места скопления плавника», «приливно-отливные течения».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Приливы и отливы обозначаются тонкой стрелкой. Если стрелка не имеет «оперения» (насечек на конце), то она обозначает отлив. Если стрелка имеет насечки, то обозначает прилив и чем больше этих насечек, тем больше воды прибывает во время прилива.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b/>
          <w:bCs/>
          <w:color w:val="222222"/>
          <w:sz w:val="23"/>
          <w:szCs w:val="23"/>
        </w:rPr>
        <w:t>Важными гидрографическими обозначениями являются изобаты.</w:t>
      </w:r>
      <w:r w:rsidRPr="004153DB">
        <w:rPr>
          <w:rFonts w:eastAsia="Times New Roman" w:cs="Times New Roman"/>
          <w:color w:val="222222"/>
          <w:sz w:val="23"/>
          <w:szCs w:val="23"/>
        </w:rPr>
        <w:t xml:space="preserve"> Изобаты – непрерывные линии, обозначающие определённую глубину в данном месте. По изобатам можно определить, насколько быстро изменяется глубина водоёма.</w:t>
      </w:r>
    </w:p>
    <w:p w:rsidR="004153DB" w:rsidRPr="004153DB" w:rsidRDefault="004153DB" w:rsidP="004153DB">
      <w:pPr>
        <w:shd w:val="clear" w:color="auto" w:fill="FFFFFF"/>
        <w:spacing w:before="150" w:after="120" w:line="510" w:lineRule="atLeast"/>
        <w:ind w:firstLine="0"/>
        <w:jc w:val="center"/>
        <w:outlineLvl w:val="2"/>
        <w:rPr>
          <w:rFonts w:eastAsia="Times New Roman" w:cs="Times New Roman"/>
          <w:b/>
          <w:color w:val="111111"/>
          <w:sz w:val="32"/>
          <w:szCs w:val="32"/>
        </w:rPr>
      </w:pPr>
      <w:r w:rsidRPr="004153DB">
        <w:rPr>
          <w:rFonts w:eastAsia="Times New Roman" w:cs="Times New Roman"/>
          <w:b/>
          <w:color w:val="111111"/>
          <w:sz w:val="32"/>
          <w:szCs w:val="32"/>
        </w:rPr>
        <w:t>Рельеф местности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b/>
          <w:bCs/>
          <w:color w:val="222222"/>
          <w:sz w:val="23"/>
          <w:szCs w:val="23"/>
        </w:rPr>
        <w:lastRenderedPageBreak/>
        <w:t>Важнейшими рельефными отметками являются горизонтали, соединяющие точки одинаковой высоты – изолинии.</w:t>
      </w:r>
      <w:r w:rsidRPr="004153DB">
        <w:rPr>
          <w:rFonts w:eastAsia="Times New Roman" w:cs="Times New Roman"/>
          <w:color w:val="222222"/>
          <w:sz w:val="23"/>
          <w:szCs w:val="23"/>
        </w:rPr>
        <w:t xml:space="preserve"> На изолиниях изображаются маленькие насечки.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По их направлению можно определить, возвышенность изображена или углубление. При изображении возвышенности насечки располагают по направлению вверх, а при изображении углубления – вниз.</w:t>
      </w:r>
    </w:p>
    <w:p w:rsidR="009E658F" w:rsidRDefault="004153DB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drawing>
          <wp:inline distT="0" distB="0" distL="0" distR="0" wp14:anchorId="12FA5AC4" wp14:editId="2978DDA2">
            <wp:extent cx="5652000" cy="8910862"/>
            <wp:effectExtent l="0" t="0" r="6350" b="5080"/>
            <wp:docPr id="2" name="Рисунок 2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89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DB" w:rsidRPr="004153DB" w:rsidRDefault="004153DB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b/>
          <w:color w:val="222222"/>
          <w:sz w:val="32"/>
          <w:szCs w:val="32"/>
        </w:rPr>
      </w:pPr>
      <w:r w:rsidRPr="004153DB">
        <w:rPr>
          <w:rFonts w:eastAsia="Times New Roman" w:cs="Times New Roman"/>
          <w:b/>
          <w:color w:val="222222"/>
          <w:sz w:val="32"/>
          <w:szCs w:val="32"/>
        </w:rPr>
        <w:lastRenderedPageBreak/>
        <w:t>Топографические знаки для школьников, обозначающие рельеф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Знаки, обозначающие рельеф, указываются коричневым цветом. Вулканы и кратеры обозначаются звёздочками черного цвета.</w:t>
      </w:r>
    </w:p>
    <w:p w:rsidR="004153DB" w:rsidRPr="004153DB" w:rsidRDefault="004153DB" w:rsidP="004153DB">
      <w:pPr>
        <w:shd w:val="clear" w:color="auto" w:fill="FFFFFF"/>
        <w:spacing w:before="150" w:after="120" w:line="510" w:lineRule="atLeast"/>
        <w:ind w:firstLine="0"/>
        <w:jc w:val="center"/>
        <w:outlineLvl w:val="2"/>
        <w:rPr>
          <w:rFonts w:eastAsia="Times New Roman" w:cs="Times New Roman"/>
          <w:b/>
          <w:color w:val="111111"/>
          <w:sz w:val="32"/>
          <w:szCs w:val="32"/>
        </w:rPr>
      </w:pPr>
      <w:r w:rsidRPr="004153DB">
        <w:rPr>
          <w:rFonts w:eastAsia="Times New Roman" w:cs="Times New Roman"/>
          <w:b/>
          <w:color w:val="111111"/>
          <w:sz w:val="32"/>
          <w:szCs w:val="32"/>
        </w:rPr>
        <w:t>Грунты и флора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Растительный покров и грунты – неотъемлемые обозначения топографической карты, изображающей равнины или леса. Вид леса, произрастающего на данной территории, обозначают на красочном оттиске зелёного цвета.</w:t>
      </w:r>
    </w:p>
    <w:p w:rsid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bCs/>
          <w:color w:val="222222"/>
          <w:sz w:val="23"/>
          <w:szCs w:val="23"/>
        </w:rPr>
        <w:t>Существует 2 знака: ель и лиственное дерево.</w:t>
      </w:r>
      <w:r w:rsidRPr="004153DB">
        <w:rPr>
          <w:rFonts w:eastAsia="Times New Roman" w:cs="Times New Roman"/>
          <w:color w:val="222222"/>
          <w:sz w:val="23"/>
          <w:szCs w:val="23"/>
        </w:rPr>
        <w:t xml:space="preserve"> Там, где хвойные леса, в обозначение ставят ель, </w:t>
      </w:r>
      <w:proofErr w:type="gramStart"/>
      <w:r w:rsidRPr="004153DB">
        <w:rPr>
          <w:rFonts w:eastAsia="Times New Roman" w:cs="Times New Roman"/>
          <w:color w:val="222222"/>
          <w:sz w:val="23"/>
          <w:szCs w:val="23"/>
        </w:rPr>
        <w:t>тем</w:t>
      </w:r>
      <w:proofErr w:type="gramEnd"/>
      <w:r w:rsidRPr="004153DB">
        <w:rPr>
          <w:rFonts w:eastAsia="Times New Roman" w:cs="Times New Roman"/>
          <w:color w:val="222222"/>
          <w:sz w:val="23"/>
          <w:szCs w:val="23"/>
        </w:rPr>
        <w:t xml:space="preserve"> где лиственные – дерево. При смешанном лесе оба знака помещаются рядом. Часто возле этих значков также помещают числовые показатели, которые указывают на плотность леса.</w:t>
      </w:r>
    </w:p>
    <w:p w:rsidR="00865433" w:rsidRDefault="004153DB" w:rsidP="004153DB">
      <w:pPr>
        <w:shd w:val="clear" w:color="auto" w:fill="FFFFFF"/>
        <w:spacing w:line="39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183F82">
        <w:rPr>
          <w:rFonts w:eastAsia="Times New Roman" w:cs="Times New Roman"/>
          <w:noProof/>
          <w:color w:val="222222"/>
          <w:sz w:val="23"/>
          <w:szCs w:val="23"/>
        </w:rPr>
        <w:lastRenderedPageBreak/>
        <w:drawing>
          <wp:inline distT="0" distB="0" distL="0" distR="0" wp14:anchorId="1CDB4DD2" wp14:editId="24452D15">
            <wp:extent cx="5328000" cy="8135509"/>
            <wp:effectExtent l="0" t="0" r="6350" b="0"/>
            <wp:docPr id="1" name="Рисунок 1" descr="Топографические знаки для школьников. Обозначения в картинках на карте мес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Топографические знаки для школьников. Обозначения в картинках на карте местност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813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DB" w:rsidRPr="004153DB" w:rsidRDefault="004153DB" w:rsidP="007D7D75">
      <w:pPr>
        <w:shd w:val="clear" w:color="auto" w:fill="FFFFFF"/>
        <w:spacing w:line="390" w:lineRule="atLeast"/>
        <w:ind w:firstLine="0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 w:rsidRPr="004153DB">
        <w:rPr>
          <w:rFonts w:eastAsia="Times New Roman" w:cs="Times New Roman"/>
          <w:b/>
          <w:color w:val="222222"/>
          <w:sz w:val="28"/>
          <w:szCs w:val="28"/>
        </w:rPr>
        <w:t>Топографические знаки, обозначающие растительность и грунты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bCs/>
          <w:color w:val="222222"/>
          <w:sz w:val="23"/>
          <w:szCs w:val="23"/>
        </w:rPr>
        <w:t>Грунтовые знаки, в основном, содержат информацию о преимущественном содержании песка, породы, гальки, солей, глины в данной местности</w:t>
      </w:r>
      <w:r w:rsidRPr="004153DB">
        <w:rPr>
          <w:rFonts w:eastAsia="Times New Roman" w:cs="Times New Roman"/>
          <w:b/>
          <w:bCs/>
          <w:color w:val="222222"/>
          <w:sz w:val="23"/>
          <w:szCs w:val="23"/>
        </w:rPr>
        <w:t>.</w:t>
      </w:r>
      <w:r w:rsidRPr="004153DB">
        <w:rPr>
          <w:rFonts w:eastAsia="Times New Roman" w:cs="Times New Roman"/>
          <w:color w:val="222222"/>
          <w:sz w:val="23"/>
          <w:szCs w:val="23"/>
        </w:rPr>
        <w:t xml:space="preserve"> Также грунтовые знаки могут указывать на бугристость поверхности.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 xml:space="preserve">Топографические знаки, включённые в программу, являются самыми распространёнными и наиболее необходимыми для чтения карт. По окончании изучения топографии, ученики должны знать простейшие рельефные и </w:t>
      </w:r>
      <w:proofErr w:type="spellStart"/>
      <w:r w:rsidRPr="004153DB">
        <w:rPr>
          <w:rFonts w:eastAsia="Times New Roman" w:cs="Times New Roman"/>
          <w:color w:val="222222"/>
          <w:sz w:val="23"/>
          <w:szCs w:val="23"/>
        </w:rPr>
        <w:t>гидрографичсекие</w:t>
      </w:r>
      <w:proofErr w:type="spellEnd"/>
      <w:r w:rsidRPr="004153DB">
        <w:rPr>
          <w:rFonts w:eastAsia="Times New Roman" w:cs="Times New Roman"/>
          <w:color w:val="222222"/>
          <w:sz w:val="23"/>
          <w:szCs w:val="23"/>
        </w:rPr>
        <w:t xml:space="preserve"> обозначения.</w:t>
      </w:r>
    </w:p>
    <w:p w:rsidR="004153DB" w:rsidRPr="004153DB" w:rsidRDefault="004153DB" w:rsidP="004153DB">
      <w:pPr>
        <w:shd w:val="clear" w:color="auto" w:fill="FFFFFF"/>
        <w:spacing w:after="180" w:line="330" w:lineRule="atLeast"/>
        <w:ind w:firstLine="0"/>
        <w:rPr>
          <w:rFonts w:eastAsia="Times New Roman" w:cs="Times New Roman"/>
          <w:color w:val="222222"/>
          <w:sz w:val="23"/>
          <w:szCs w:val="23"/>
        </w:rPr>
      </w:pPr>
      <w:r w:rsidRPr="004153DB">
        <w:rPr>
          <w:rFonts w:eastAsia="Times New Roman" w:cs="Times New Roman"/>
          <w:color w:val="222222"/>
          <w:sz w:val="23"/>
          <w:szCs w:val="23"/>
        </w:rPr>
        <w:t>Оформление статьи: </w:t>
      </w:r>
      <w:r w:rsidRPr="004153DB">
        <w:rPr>
          <w:rFonts w:eastAsia="Times New Roman" w:cs="Times New Roman"/>
          <w:b/>
          <w:bCs/>
          <w:color w:val="222222"/>
          <w:sz w:val="23"/>
          <w:szCs w:val="23"/>
        </w:rPr>
        <w:t>Натали Подольская</w:t>
      </w:r>
    </w:p>
    <w:sectPr w:rsidR="004153DB" w:rsidRPr="004153DB" w:rsidSect="00183F82">
      <w:type w:val="continuous"/>
      <w:pgSz w:w="11900" w:h="16840" w:code="9"/>
      <w:pgMar w:top="142" w:right="850" w:bottom="56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FB"/>
    <w:multiLevelType w:val="multilevel"/>
    <w:tmpl w:val="F5F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A6E78"/>
    <w:multiLevelType w:val="multilevel"/>
    <w:tmpl w:val="8402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4458D"/>
    <w:multiLevelType w:val="multilevel"/>
    <w:tmpl w:val="033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0798E"/>
    <w:multiLevelType w:val="multilevel"/>
    <w:tmpl w:val="27E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87B26"/>
    <w:multiLevelType w:val="multilevel"/>
    <w:tmpl w:val="5A50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067F1"/>
    <w:multiLevelType w:val="multilevel"/>
    <w:tmpl w:val="9A1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53B72"/>
    <w:multiLevelType w:val="multilevel"/>
    <w:tmpl w:val="801E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B"/>
    <w:rsid w:val="00067BE1"/>
    <w:rsid w:val="000C5C13"/>
    <w:rsid w:val="00144883"/>
    <w:rsid w:val="00183F82"/>
    <w:rsid w:val="001A145C"/>
    <w:rsid w:val="00260137"/>
    <w:rsid w:val="00411594"/>
    <w:rsid w:val="004153DB"/>
    <w:rsid w:val="00680A12"/>
    <w:rsid w:val="007B67A4"/>
    <w:rsid w:val="007D7D75"/>
    <w:rsid w:val="00865433"/>
    <w:rsid w:val="00891EEC"/>
    <w:rsid w:val="009B0826"/>
    <w:rsid w:val="009E658F"/>
    <w:rsid w:val="00AC756E"/>
    <w:rsid w:val="00B27AA7"/>
    <w:rsid w:val="00B67571"/>
    <w:rsid w:val="00C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  <w:style w:type="character" w:customStyle="1" w:styleId="toctoggle1">
    <w:name w:val="toc_toggle1"/>
    <w:basedOn w:val="a0"/>
    <w:rsid w:val="004153DB"/>
    <w:rPr>
      <w:b w:val="0"/>
      <w:bCs w:val="0"/>
      <w:sz w:val="22"/>
      <w:szCs w:val="22"/>
    </w:rPr>
  </w:style>
  <w:style w:type="character" w:customStyle="1" w:styleId="td-nr-views-13381">
    <w:name w:val="td-nr-views-13381"/>
    <w:basedOn w:val="a0"/>
    <w:rsid w:val="004153DB"/>
  </w:style>
  <w:style w:type="paragraph" w:customStyle="1" w:styleId="toctitle2">
    <w:name w:val="toc_title2"/>
    <w:basedOn w:val="a"/>
    <w:rsid w:val="004153DB"/>
    <w:pPr>
      <w:spacing w:line="330" w:lineRule="atLeast"/>
      <w:ind w:firstLine="0"/>
      <w:jc w:val="center"/>
    </w:pPr>
    <w:rPr>
      <w:rFonts w:ascii="Verdana" w:eastAsia="Times New Roman" w:hAnsi="Verdana" w:cs="Times New Roman"/>
      <w:b/>
      <w:bCs/>
      <w:sz w:val="23"/>
      <w:szCs w:val="23"/>
    </w:rPr>
  </w:style>
  <w:style w:type="character" w:customStyle="1" w:styleId="tocnumber2">
    <w:name w:val="toc_number2"/>
    <w:basedOn w:val="a0"/>
    <w:rsid w:val="004153DB"/>
    <w:rPr>
      <w:b/>
      <w:bCs/>
      <w:sz w:val="18"/>
      <w:szCs w:val="18"/>
      <w:bdr w:val="single" w:sz="12" w:space="0" w:color="FFC4C4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  <w:style w:type="character" w:customStyle="1" w:styleId="toctoggle1">
    <w:name w:val="toc_toggle1"/>
    <w:basedOn w:val="a0"/>
    <w:rsid w:val="004153DB"/>
    <w:rPr>
      <w:b w:val="0"/>
      <w:bCs w:val="0"/>
      <w:sz w:val="22"/>
      <w:szCs w:val="22"/>
    </w:rPr>
  </w:style>
  <w:style w:type="character" w:customStyle="1" w:styleId="td-nr-views-13381">
    <w:name w:val="td-nr-views-13381"/>
    <w:basedOn w:val="a0"/>
    <w:rsid w:val="004153DB"/>
  </w:style>
  <w:style w:type="paragraph" w:customStyle="1" w:styleId="toctitle2">
    <w:name w:val="toc_title2"/>
    <w:basedOn w:val="a"/>
    <w:rsid w:val="004153DB"/>
    <w:pPr>
      <w:spacing w:line="330" w:lineRule="atLeast"/>
      <w:ind w:firstLine="0"/>
      <w:jc w:val="center"/>
    </w:pPr>
    <w:rPr>
      <w:rFonts w:ascii="Verdana" w:eastAsia="Times New Roman" w:hAnsi="Verdana" w:cs="Times New Roman"/>
      <w:b/>
      <w:bCs/>
      <w:sz w:val="23"/>
      <w:szCs w:val="23"/>
    </w:rPr>
  </w:style>
  <w:style w:type="character" w:customStyle="1" w:styleId="tocnumber2">
    <w:name w:val="toc_number2"/>
    <w:basedOn w:val="a0"/>
    <w:rsid w:val="004153DB"/>
    <w:rPr>
      <w:b/>
      <w:bCs/>
      <w:sz w:val="18"/>
      <w:szCs w:val="18"/>
      <w:bdr w:val="single" w:sz="12" w:space="0" w:color="FFC4C4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9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081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79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189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52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1746226649">
                                      <w:blockQuote w:val="1"/>
                                      <w:marLeft w:val="5"/>
                                      <w:marRight w:val="5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8017">
                                      <w:blockQuote w:val="1"/>
                                      <w:marLeft w:val="5"/>
                                      <w:marRight w:val="5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77570">
                                      <w:blockQuote w:val="1"/>
                                      <w:marLeft w:val="5"/>
                                      <w:marRight w:val="5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team.ru/topograficheskie-znaki-dlya-shkolnikov.html" TargetMode="External"/><Relationship Id="rId13" Type="http://schemas.openxmlformats.org/officeDocument/2006/relationships/hyperlink" Target="https://kidteam.ru/topograficheskie-znaki-dlya-shkolnikov.html" TargetMode="External"/><Relationship Id="rId18" Type="http://schemas.openxmlformats.org/officeDocument/2006/relationships/hyperlink" Target="https://kidteam.ru/topograficheskie-znaki-dlya-shkolnikov.html" TargetMode="External"/><Relationship Id="rId26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image" Target="media/image1.gif"/><Relationship Id="rId12" Type="http://schemas.openxmlformats.org/officeDocument/2006/relationships/hyperlink" Target="https://kidteam.ru/topograficheskie-znaki-dlya-shkolnikov.html" TargetMode="External"/><Relationship Id="rId17" Type="http://schemas.openxmlformats.org/officeDocument/2006/relationships/hyperlink" Target="https://kidteam.ru/topograficheskie-znaki-dlya-shkolnikov.html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kidteam.ru/topograficheskie-znaki-dlya-shkolnikov.html" TargetMode="External"/><Relationship Id="rId20" Type="http://schemas.openxmlformats.org/officeDocument/2006/relationships/hyperlink" Target="https://kidteam.ru/topograficheskie-znaki-dlya-shkolnikov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dteam.ru/topograficheskie-znaki-dlya-shkolnikov.html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kidteam.ru/topograficheskie-znaki-dlya-shkolnikov.html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10" Type="http://schemas.openxmlformats.org/officeDocument/2006/relationships/hyperlink" Target="https://kidteam.ru/topograficheskie-znaki-dlya-shkolnikov.html" TargetMode="External"/><Relationship Id="rId19" Type="http://schemas.openxmlformats.org/officeDocument/2006/relationships/hyperlink" Target="https://kidteam.ru/topograficheskie-znaki-dlya-shkolnik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dteam.ru/topograficheskie-znaki-dlya-shkolnikov.html" TargetMode="External"/><Relationship Id="rId14" Type="http://schemas.openxmlformats.org/officeDocument/2006/relationships/hyperlink" Target="https://kidteam.ru/topograficheskie-znaki-dlya-shkolnikov.html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CB4E-AA65-4C00-A4BA-86F23726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2020-04-20T07:11:00Z</dcterms:created>
  <dcterms:modified xsi:type="dcterms:W3CDTF">2020-04-20T07:41:00Z</dcterms:modified>
</cp:coreProperties>
</file>