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10"/>
        <w:tblW w:w="0" w:type="auto"/>
        <w:tblLook w:val="04A0"/>
      </w:tblPr>
      <w:tblGrid>
        <w:gridCol w:w="1159"/>
        <w:gridCol w:w="1612"/>
        <w:gridCol w:w="1612"/>
        <w:gridCol w:w="1012"/>
        <w:gridCol w:w="1620"/>
        <w:gridCol w:w="1742"/>
        <w:gridCol w:w="782"/>
      </w:tblGrid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448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Победы в</w:t>
            </w:r>
            <w:r w:rsidR="006B575B" w:rsidRPr="002A22DA">
              <w:rPr>
                <w:rFonts w:ascii="Times New Roman" w:hAnsi="Times New Roman" w:cs="Times New Roman"/>
              </w:rPr>
              <w:t xml:space="preserve"> конкурсах и соревнованиях ЦДО</w:t>
            </w:r>
            <w:r w:rsidRPr="002A22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Победы в конкурсах  соревнованиях района и города</w:t>
            </w:r>
          </w:p>
        </w:tc>
        <w:tc>
          <w:tcPr>
            <w:tcW w:w="919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Победы на уровне области, региона</w:t>
            </w:r>
          </w:p>
        </w:tc>
        <w:tc>
          <w:tcPr>
            <w:tcW w:w="1455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 xml:space="preserve">Победы на всероссийском уровне </w:t>
            </w:r>
          </w:p>
        </w:tc>
        <w:tc>
          <w:tcPr>
            <w:tcW w:w="1563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Победы на международном уровне</w:t>
            </w:r>
          </w:p>
        </w:tc>
        <w:tc>
          <w:tcPr>
            <w:tcW w:w="619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Итого</w:t>
            </w:r>
          </w:p>
        </w:tc>
      </w:tr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2014-2015</w:t>
            </w:r>
            <w:r w:rsidR="007C708B" w:rsidRPr="002A22D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48" w:type="dxa"/>
          </w:tcPr>
          <w:p w:rsidR="007E5061" w:rsidRPr="002A22DA" w:rsidRDefault="007E5061" w:rsidP="00205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7E5061" w:rsidRPr="002A22DA" w:rsidRDefault="007E5061" w:rsidP="0020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7E5061" w:rsidRPr="002A22DA" w:rsidRDefault="007E5061" w:rsidP="0020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7E5061" w:rsidRPr="002A22DA" w:rsidRDefault="007E5061" w:rsidP="0020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7E5061" w:rsidRPr="002A22DA" w:rsidRDefault="007E5061" w:rsidP="0020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7E5061" w:rsidRPr="002A22DA" w:rsidRDefault="007E5061" w:rsidP="0020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2015-2016</w:t>
            </w:r>
            <w:r w:rsidR="007C708B" w:rsidRPr="002A22D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48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1563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16</w:t>
            </w:r>
          </w:p>
        </w:tc>
      </w:tr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2016-2017</w:t>
            </w:r>
            <w:r w:rsidR="007C708B" w:rsidRPr="002A22D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48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3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</w:t>
            </w:r>
            <w:r w:rsidR="00D82C44" w:rsidRPr="002A22DA">
              <w:rPr>
                <w:rFonts w:ascii="Times New Roman" w:hAnsi="Times New Roman" w:cs="Times New Roman"/>
              </w:rPr>
              <w:t>2</w:t>
            </w:r>
          </w:p>
        </w:tc>
      </w:tr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2017-2018</w:t>
            </w:r>
            <w:r w:rsidR="007C708B" w:rsidRPr="002A22D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48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26</w:t>
            </w:r>
          </w:p>
        </w:tc>
      </w:tr>
      <w:tr w:rsidR="007E5061" w:rsidRPr="002A22DA" w:rsidTr="007E5061">
        <w:tc>
          <w:tcPr>
            <w:tcW w:w="1049" w:type="dxa"/>
          </w:tcPr>
          <w:p w:rsidR="007E5061" w:rsidRPr="002A22DA" w:rsidRDefault="007E5061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2018-2019</w:t>
            </w:r>
            <w:r w:rsidR="007C708B" w:rsidRPr="002A22D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48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3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7E5061" w:rsidRPr="002A22DA" w:rsidRDefault="00D82C44" w:rsidP="007E5061">
            <w:pPr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</w:rPr>
              <w:t>26</w:t>
            </w:r>
          </w:p>
        </w:tc>
      </w:tr>
    </w:tbl>
    <w:p w:rsidR="009015EE" w:rsidRPr="002A22DA" w:rsidRDefault="00D82C44" w:rsidP="00F9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2DA">
        <w:rPr>
          <w:rFonts w:ascii="Times New Roman" w:hAnsi="Times New Roman" w:cs="Times New Roman"/>
          <w:color w:val="000000"/>
          <w:sz w:val="28"/>
          <w:szCs w:val="28"/>
          <w:u w:color="000000"/>
        </w:rPr>
        <w:t>У</w:t>
      </w:r>
      <w:r w:rsidR="007E5061" w:rsidRPr="002A22DA">
        <w:rPr>
          <w:rFonts w:ascii="Times New Roman" w:hAnsi="Times New Roman" w:cs="Times New Roman"/>
          <w:color w:val="000000"/>
          <w:sz w:val="28"/>
          <w:szCs w:val="28"/>
          <w:u w:color="000000"/>
        </w:rPr>
        <w:t>ровень достижений учащихся в конкурс</w:t>
      </w:r>
      <w:r w:rsidRPr="002A22DA">
        <w:rPr>
          <w:rFonts w:ascii="Times New Roman" w:hAnsi="Times New Roman" w:cs="Times New Roman"/>
          <w:color w:val="000000"/>
          <w:sz w:val="28"/>
          <w:szCs w:val="28"/>
          <w:u w:color="000000"/>
        </w:rPr>
        <w:t>ах и фестивалях различных уровней.</w:t>
      </w:r>
    </w:p>
    <w:p w:rsidR="003F1754" w:rsidRPr="002A22DA" w:rsidRDefault="003F1754" w:rsidP="00F96D3C">
      <w:pPr>
        <w:jc w:val="center"/>
        <w:rPr>
          <w:rFonts w:ascii="Times New Roman" w:hAnsi="Times New Roman" w:cs="Times New Roman"/>
        </w:rPr>
      </w:pPr>
    </w:p>
    <w:p w:rsidR="003F1754" w:rsidRPr="002A22DA" w:rsidRDefault="003F1754" w:rsidP="00F96D3C">
      <w:pPr>
        <w:jc w:val="center"/>
        <w:rPr>
          <w:rFonts w:ascii="Times New Roman" w:hAnsi="Times New Roman" w:cs="Times New Roman"/>
        </w:rPr>
      </w:pPr>
    </w:p>
    <w:p w:rsidR="003F1754" w:rsidRPr="002A22DA" w:rsidRDefault="00456409" w:rsidP="00F96D3C">
      <w:pPr>
        <w:ind w:left="-426" w:firstLine="426"/>
        <w:jc w:val="center"/>
        <w:rPr>
          <w:rFonts w:ascii="Times New Roman" w:hAnsi="Times New Roman" w:cs="Times New Roman"/>
        </w:rPr>
      </w:pPr>
      <w:r w:rsidRPr="002A22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69025" cy="3419475"/>
            <wp:effectExtent l="19050" t="0" r="222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1754" w:rsidRPr="002A22DA" w:rsidRDefault="003F1754" w:rsidP="00F96D3C">
      <w:pPr>
        <w:jc w:val="center"/>
        <w:rPr>
          <w:rFonts w:ascii="Times New Roman" w:hAnsi="Times New Roman" w:cs="Times New Roman"/>
        </w:rPr>
      </w:pPr>
    </w:p>
    <w:p w:rsidR="003F1754" w:rsidRPr="002A22DA" w:rsidRDefault="003F1754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1754" w:rsidRPr="002A22DA" w:rsidTr="003F1754">
        <w:tc>
          <w:tcPr>
            <w:tcW w:w="4785" w:type="dxa"/>
            <w:vMerge w:val="restart"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Отчётный период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Успешность усвоения программ учащимися  (на среднем и высоком уровне)</w:t>
            </w:r>
          </w:p>
        </w:tc>
      </w:tr>
      <w:tr w:rsidR="003F1754" w:rsidRPr="002A22DA" w:rsidTr="003F1754">
        <w:tc>
          <w:tcPr>
            <w:tcW w:w="4785" w:type="dxa"/>
            <w:vMerge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Метапредметные</w:t>
            </w:r>
            <w:proofErr w:type="spellEnd"/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 xml:space="preserve"> результаты</w:t>
            </w:r>
          </w:p>
        </w:tc>
      </w:tr>
      <w:tr w:rsidR="003F1754" w:rsidRPr="002A22DA" w:rsidTr="003F1754">
        <w:tc>
          <w:tcPr>
            <w:tcW w:w="4785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2016-2017 учебного года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67%</w:t>
            </w:r>
          </w:p>
        </w:tc>
      </w:tr>
      <w:tr w:rsidR="003F1754" w:rsidRPr="002A22DA" w:rsidTr="003F1754">
        <w:tc>
          <w:tcPr>
            <w:tcW w:w="4785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2016-2017 учебного года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69%</w:t>
            </w:r>
          </w:p>
        </w:tc>
      </w:tr>
      <w:tr w:rsidR="003F1754" w:rsidRPr="002A22DA" w:rsidTr="003F1754">
        <w:tc>
          <w:tcPr>
            <w:tcW w:w="4785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2017-2018 учебного года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86%</w:t>
            </w:r>
          </w:p>
        </w:tc>
      </w:tr>
      <w:tr w:rsidR="003F1754" w:rsidRPr="002A22DA" w:rsidTr="003F1754">
        <w:tc>
          <w:tcPr>
            <w:tcW w:w="4785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2017-2018 учебного года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89%</w:t>
            </w:r>
          </w:p>
        </w:tc>
      </w:tr>
      <w:tr w:rsidR="003F1754" w:rsidRPr="002A22DA" w:rsidTr="003F1754">
        <w:tc>
          <w:tcPr>
            <w:tcW w:w="4785" w:type="dxa"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Характер  динамики</w:t>
            </w:r>
          </w:p>
        </w:tc>
        <w:tc>
          <w:tcPr>
            <w:tcW w:w="4786" w:type="dxa"/>
          </w:tcPr>
          <w:p w:rsidR="003F1754" w:rsidRPr="002A22DA" w:rsidRDefault="003F1754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Положительная динамика</w:t>
            </w:r>
          </w:p>
        </w:tc>
      </w:tr>
    </w:tbl>
    <w:p w:rsidR="00D82C44" w:rsidRPr="002A22DA" w:rsidRDefault="00D82C44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p w:rsidR="003F1754" w:rsidRPr="002A22DA" w:rsidRDefault="003F1754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p w:rsidR="003F1754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 w:rsidRPr="002A22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15025" cy="35242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708B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p w:rsidR="007C708B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708B" w:rsidRPr="002A22DA" w:rsidTr="00205F24">
        <w:tc>
          <w:tcPr>
            <w:tcW w:w="4785" w:type="dxa"/>
            <w:vMerge w:val="restart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Отчётный период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Успешность усвоения программ учащимися  (на среднем и высоком уровне)</w:t>
            </w:r>
          </w:p>
        </w:tc>
      </w:tr>
      <w:tr w:rsidR="007C708B" w:rsidRPr="002A22DA" w:rsidTr="00205F24">
        <w:tc>
          <w:tcPr>
            <w:tcW w:w="4785" w:type="dxa"/>
            <w:vMerge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C708B" w:rsidRPr="002A22DA" w:rsidRDefault="00456409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 xml:space="preserve">Предметные </w:t>
            </w:r>
            <w:r w:rsidR="007C708B" w:rsidRPr="002A22DA">
              <w:rPr>
                <w:rFonts w:ascii="Times New Roman" w:hAnsi="Times New Roman" w:cs="Times New Roman"/>
                <w:color w:val="000000"/>
                <w:u w:color="000000"/>
              </w:rPr>
              <w:t>результаты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2016-2017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78%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2016-2017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83%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2017-2018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96%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2017-2018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100%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Характер  динамики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Положительная динамика</w:t>
            </w:r>
          </w:p>
        </w:tc>
      </w:tr>
    </w:tbl>
    <w:p w:rsidR="007C708B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p w:rsidR="007C708B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</w:p>
    <w:p w:rsidR="007C708B" w:rsidRPr="002A22DA" w:rsidRDefault="007C708B" w:rsidP="00F96D3C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 w:rsidRPr="002A22D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2831956"/>
            <wp:effectExtent l="19050" t="0" r="22225" b="649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08B" w:rsidRPr="002A22DA" w:rsidRDefault="007C708B" w:rsidP="00F96D3C">
      <w:pPr>
        <w:jc w:val="center"/>
        <w:rPr>
          <w:rFonts w:ascii="Times New Roman" w:hAnsi="Times New Roman" w:cs="Times New Roman"/>
        </w:rPr>
      </w:pPr>
    </w:p>
    <w:p w:rsidR="007C708B" w:rsidRPr="002A22DA" w:rsidRDefault="007C708B" w:rsidP="00F96D3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708B" w:rsidRPr="002A22DA" w:rsidTr="00205F24">
        <w:tc>
          <w:tcPr>
            <w:tcW w:w="4785" w:type="dxa"/>
            <w:vMerge w:val="restart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Отчётный период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Успешность усвоения программ учащимися  (на среднем и высоком уровне)</w:t>
            </w:r>
          </w:p>
        </w:tc>
      </w:tr>
      <w:tr w:rsidR="007C708B" w:rsidRPr="002A22DA" w:rsidTr="00205F24">
        <w:tc>
          <w:tcPr>
            <w:tcW w:w="4785" w:type="dxa"/>
            <w:vMerge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C708B" w:rsidRPr="002A22DA" w:rsidRDefault="00456409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 xml:space="preserve">Личностные </w:t>
            </w:r>
            <w:r w:rsidR="007C708B" w:rsidRPr="002A22DA">
              <w:rPr>
                <w:rFonts w:ascii="Times New Roman" w:hAnsi="Times New Roman" w:cs="Times New Roman"/>
                <w:color w:val="000000"/>
                <w:u w:color="000000"/>
              </w:rPr>
              <w:t>результаты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2016-2017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72%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2016-2017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77%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первое полугодие 2017-2018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90%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второе полугодие 2017-2018 учебного года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93%</w:t>
            </w:r>
          </w:p>
        </w:tc>
      </w:tr>
      <w:tr w:rsidR="007C708B" w:rsidRPr="002A22DA" w:rsidTr="00205F24">
        <w:tc>
          <w:tcPr>
            <w:tcW w:w="4785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Характер  динамики</w:t>
            </w:r>
          </w:p>
        </w:tc>
        <w:tc>
          <w:tcPr>
            <w:tcW w:w="4786" w:type="dxa"/>
          </w:tcPr>
          <w:p w:rsidR="007C708B" w:rsidRPr="002A22DA" w:rsidRDefault="007C708B" w:rsidP="00F96D3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2A22DA">
              <w:rPr>
                <w:rFonts w:ascii="Times New Roman" w:hAnsi="Times New Roman" w:cs="Times New Roman"/>
                <w:color w:val="000000"/>
                <w:u w:color="000000"/>
              </w:rPr>
              <w:t>Положительная динамика</w:t>
            </w:r>
          </w:p>
        </w:tc>
      </w:tr>
    </w:tbl>
    <w:p w:rsidR="007C708B" w:rsidRPr="002A22DA" w:rsidRDefault="007C708B" w:rsidP="00F96D3C">
      <w:pPr>
        <w:ind w:firstLine="708"/>
        <w:jc w:val="center"/>
        <w:rPr>
          <w:rFonts w:ascii="Times New Roman" w:hAnsi="Times New Roman" w:cs="Times New Roman"/>
        </w:rPr>
      </w:pPr>
    </w:p>
    <w:p w:rsidR="00456409" w:rsidRPr="002A22DA" w:rsidRDefault="00B076EE" w:rsidP="00F96D3C">
      <w:pPr>
        <w:ind w:firstLine="426"/>
        <w:jc w:val="center"/>
        <w:rPr>
          <w:rFonts w:ascii="Times New Roman" w:hAnsi="Times New Roman" w:cs="Times New Roman"/>
        </w:rPr>
      </w:pPr>
      <w:r w:rsidRPr="002A22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81625" cy="3609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A88" w:rsidRPr="002A22DA" w:rsidRDefault="000D0A88" w:rsidP="00F96D3C">
      <w:pPr>
        <w:ind w:firstLine="708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77"/>
        <w:gridCol w:w="1843"/>
        <w:gridCol w:w="1843"/>
        <w:gridCol w:w="2126"/>
      </w:tblGrid>
      <w:tr w:rsidR="000D0A88" w:rsidRPr="002A22DA" w:rsidTr="00205F24">
        <w:trPr>
          <w:trHeight w:val="481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spacing w:after="200" w:line="276" w:lineRule="auto"/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lastRenderedPageBreak/>
              <w:t>Отчётный период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Процент удовлетворённости родителей качеством реализации программы</w:t>
            </w:r>
          </w:p>
        </w:tc>
      </w:tr>
      <w:tr w:rsidR="000D0A88" w:rsidRPr="002A22DA" w:rsidTr="00205F24">
        <w:trPr>
          <w:trHeight w:val="662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88" w:rsidRPr="002A22DA" w:rsidRDefault="000D0A88" w:rsidP="00F96D3C">
            <w:pPr>
              <w:spacing w:after="200" w:line="276" w:lineRule="auto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Удовлетворённость учебным процессом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Удовлетворённость отношениями в коллективе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Удовлетворённость хозяйственно-бытовыми условиями</w:t>
            </w:r>
          </w:p>
        </w:tc>
      </w:tr>
      <w:tr w:rsidR="000D0A88" w:rsidRPr="002A22DA" w:rsidTr="00205F24">
        <w:trPr>
          <w:trHeight w:val="4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Первое полугодие 2016-2017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80%</w:t>
            </w:r>
          </w:p>
        </w:tc>
      </w:tr>
      <w:tr w:rsidR="000D0A88" w:rsidRPr="002A22DA" w:rsidTr="00205F24">
        <w:trPr>
          <w:trHeight w:val="4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747E10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В</w:t>
            </w:r>
            <w:r w:rsidR="000D0A88" w:rsidRPr="002A22DA">
              <w:rPr>
                <w:color w:val="000000"/>
                <w:u w:color="000000"/>
              </w:rPr>
              <w:t>торое полугодие 2016-2017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85%</w:t>
            </w:r>
          </w:p>
        </w:tc>
      </w:tr>
      <w:tr w:rsidR="000D0A88" w:rsidRPr="002A22DA" w:rsidTr="00205F24">
        <w:trPr>
          <w:trHeight w:val="4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Первое полугодие 2017-2018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97%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87%</w:t>
            </w:r>
          </w:p>
        </w:tc>
      </w:tr>
      <w:tr w:rsidR="000D0A88" w:rsidRPr="002A22DA" w:rsidTr="00205F24">
        <w:trPr>
          <w:trHeight w:val="4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747E10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В</w:t>
            </w:r>
            <w:r w:rsidR="000D0A88" w:rsidRPr="002A22DA">
              <w:rPr>
                <w:color w:val="000000"/>
                <w:u w:color="000000"/>
              </w:rPr>
              <w:t>торое полугодие 2017-2018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89%</w:t>
            </w:r>
          </w:p>
        </w:tc>
      </w:tr>
      <w:tr w:rsidR="000D0A88" w:rsidRPr="002A22DA" w:rsidTr="00205F24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Характер  динамики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A88" w:rsidRPr="002A22DA" w:rsidRDefault="000D0A88" w:rsidP="00F96D3C">
            <w:pPr>
              <w:jc w:val="center"/>
              <w:rPr>
                <w:color w:val="000000"/>
                <w:u w:color="000000"/>
              </w:rPr>
            </w:pPr>
            <w:r w:rsidRPr="002A22DA">
              <w:rPr>
                <w:color w:val="000000"/>
                <w:u w:color="000000"/>
              </w:rPr>
              <w:t>Положительная динамика</w:t>
            </w:r>
          </w:p>
        </w:tc>
      </w:tr>
    </w:tbl>
    <w:p w:rsidR="000D0A88" w:rsidRPr="002A22DA" w:rsidRDefault="000D0A88" w:rsidP="00F96D3C">
      <w:pPr>
        <w:ind w:firstLine="708"/>
        <w:jc w:val="center"/>
        <w:rPr>
          <w:rFonts w:ascii="Times New Roman" w:hAnsi="Times New Roman" w:cs="Times New Roman"/>
        </w:rPr>
      </w:pPr>
    </w:p>
    <w:p w:rsidR="00747E10" w:rsidRPr="002A22DA" w:rsidRDefault="00747E10" w:rsidP="00747E10">
      <w:pPr>
        <w:ind w:hanging="426"/>
        <w:rPr>
          <w:rFonts w:ascii="Times New Roman" w:hAnsi="Times New Roman" w:cs="Times New Roman"/>
        </w:rPr>
      </w:pPr>
      <w:r w:rsidRPr="002A22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7625" cy="5133975"/>
            <wp:effectExtent l="19050" t="0" r="222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7E10" w:rsidRPr="002A22DA" w:rsidSect="0029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D4" w:rsidRDefault="006B18D4" w:rsidP="007C708B">
      <w:pPr>
        <w:spacing w:after="0" w:line="240" w:lineRule="auto"/>
      </w:pPr>
      <w:r>
        <w:separator/>
      </w:r>
    </w:p>
  </w:endnote>
  <w:endnote w:type="continuationSeparator" w:id="0">
    <w:p w:rsidR="006B18D4" w:rsidRDefault="006B18D4" w:rsidP="007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D4" w:rsidRDefault="006B18D4" w:rsidP="007C708B">
      <w:pPr>
        <w:spacing w:after="0" w:line="240" w:lineRule="auto"/>
      </w:pPr>
      <w:r>
        <w:separator/>
      </w:r>
    </w:p>
  </w:footnote>
  <w:footnote w:type="continuationSeparator" w:id="0">
    <w:p w:rsidR="006B18D4" w:rsidRDefault="006B18D4" w:rsidP="007C7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061"/>
    <w:rsid w:val="000D0A88"/>
    <w:rsid w:val="000E0DC2"/>
    <w:rsid w:val="00295A9A"/>
    <w:rsid w:val="002A22DA"/>
    <w:rsid w:val="003F1754"/>
    <w:rsid w:val="00417A80"/>
    <w:rsid w:val="00456409"/>
    <w:rsid w:val="0056190A"/>
    <w:rsid w:val="006B18D4"/>
    <w:rsid w:val="006B575B"/>
    <w:rsid w:val="00747E10"/>
    <w:rsid w:val="007C708B"/>
    <w:rsid w:val="007E5061"/>
    <w:rsid w:val="008F7B64"/>
    <w:rsid w:val="009015EE"/>
    <w:rsid w:val="009B3658"/>
    <w:rsid w:val="00AA5DB0"/>
    <w:rsid w:val="00B076EE"/>
    <w:rsid w:val="00D82C44"/>
    <w:rsid w:val="00E83AAF"/>
    <w:rsid w:val="00F14522"/>
    <w:rsid w:val="00F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5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3F17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08B"/>
  </w:style>
  <w:style w:type="paragraph" w:styleId="a8">
    <w:name w:val="footer"/>
    <w:basedOn w:val="a"/>
    <w:link w:val="a9"/>
    <w:uiPriority w:val="99"/>
    <w:semiHidden/>
    <w:unhideWhenUsed/>
    <w:rsid w:val="007C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достижений учащихся в конкурсах и фестивалях различных уровней за 5 лет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Количество призовых мест</c:v>
          </c:tx>
          <c:cat>
            <c:strRef>
              <c:f>Лист1!$A$1:$A$5</c:f>
              <c:strCache>
                <c:ptCount val="5"/>
                <c:pt idx="0">
                  <c:v>2014-2015 учебный год</c:v>
                </c:pt>
                <c:pt idx="1">
                  <c:v>2015-2016 учебный год</c:v>
                </c:pt>
                <c:pt idx="2">
                  <c:v>2016-2017 учебный год</c:v>
                </c:pt>
                <c:pt idx="3">
                  <c:v>2017-2018 учебный год</c:v>
                </c:pt>
                <c:pt idx="4">
                  <c:v>2018-2019 учебный год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10</c:v>
                </c:pt>
                <c:pt idx="1">
                  <c:v>16</c:v>
                </c:pt>
                <c:pt idx="2">
                  <c:v>22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</c:ser>
        <c:marker val="1"/>
        <c:axId val="81341056"/>
        <c:axId val="81346944"/>
      </c:lineChart>
      <c:catAx>
        <c:axId val="81341056"/>
        <c:scaling>
          <c:orientation val="minMax"/>
        </c:scaling>
        <c:axPos val="b"/>
        <c:majorTickMark val="none"/>
        <c:tickLblPos val="nextTo"/>
        <c:crossAx val="81346944"/>
        <c:crosses val="autoZero"/>
        <c:auto val="1"/>
        <c:lblAlgn val="ctr"/>
        <c:lblOffset val="100"/>
      </c:catAx>
      <c:valAx>
        <c:axId val="81346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341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Метапредметные результаты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</c:dLbls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0.67000000000000048</c:v>
                </c:pt>
                <c:pt idx="1">
                  <c:v>0.69000000000000028</c:v>
                </c:pt>
                <c:pt idx="2">
                  <c:v>0.86000000000000032</c:v>
                </c:pt>
                <c:pt idx="3">
                  <c:v>0.89</c:v>
                </c:pt>
              </c:numCache>
            </c:numRef>
          </c:val>
        </c:ser>
        <c:dLbls>
          <c:showVal val="1"/>
        </c:dLbls>
        <c:shape val="cylinder"/>
        <c:axId val="81368960"/>
        <c:axId val="81370496"/>
        <c:axId val="0"/>
      </c:bar3DChart>
      <c:catAx>
        <c:axId val="81368960"/>
        <c:scaling>
          <c:orientation val="minMax"/>
        </c:scaling>
        <c:axPos val="b"/>
        <c:majorTickMark val="none"/>
        <c:tickLblPos val="nextTo"/>
        <c:crossAx val="81370496"/>
        <c:crosses val="autoZero"/>
        <c:auto val="1"/>
        <c:lblAlgn val="ctr"/>
        <c:lblOffset val="100"/>
      </c:catAx>
      <c:valAx>
        <c:axId val="8137049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13689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Предметные результаты</a:t>
            </a:r>
          </a:p>
        </c:rich>
      </c:tx>
    </c:title>
    <c:view3D>
      <c:perspective val="30"/>
    </c:view3D>
    <c:plotArea>
      <c:layout/>
      <c:bar3DChart>
        <c:barDir val="bar"/>
        <c:grouping val="clustered"/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0.78</c:v>
                </c:pt>
                <c:pt idx="1">
                  <c:v>0.83000000000000029</c:v>
                </c:pt>
                <c:pt idx="2">
                  <c:v>0.9600000000000003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shape val="cone"/>
        <c:axId val="81395072"/>
        <c:axId val="89265280"/>
        <c:axId val="0"/>
      </c:bar3DChart>
      <c:catAx>
        <c:axId val="813950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9265280"/>
        <c:crosses val="autoZero"/>
        <c:auto val="1"/>
        <c:lblAlgn val="ctr"/>
        <c:lblOffset val="100"/>
      </c:catAx>
      <c:valAx>
        <c:axId val="89265280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8139507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Личностные результаты </a:t>
            </a:r>
          </a:p>
        </c:rich>
      </c:tx>
    </c:title>
    <c:plotArea>
      <c:layout>
        <c:manualLayout>
          <c:layoutTarget val="inner"/>
          <c:xMode val="edge"/>
          <c:yMode val="edge"/>
          <c:x val="0.49907064741907303"/>
          <c:y val="0.18473789734616539"/>
          <c:w val="0.44537379702537222"/>
          <c:h val="0.74228966170895316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/>
                      <a:t>72</a:t>
                    </a:r>
                    <a:r>
                      <a:rPr lang="en-US" sz="1400" b="1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 b="1"/>
                      <a:t>77</a:t>
                    </a:r>
                    <a:r>
                      <a:rPr lang="en-US" sz="1400" b="1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 b="1"/>
                      <a:t>90</a:t>
                    </a:r>
                    <a:r>
                      <a:rPr lang="en-US" sz="1400" b="1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400" b="1"/>
                      <a:t>93</a:t>
                    </a:r>
                    <a:r>
                      <a:rPr lang="en-US" sz="1400" b="1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0.72000000000000031</c:v>
                </c:pt>
                <c:pt idx="1">
                  <c:v>0.77000000000000035</c:v>
                </c:pt>
                <c:pt idx="2">
                  <c:v>0.9</c:v>
                </c:pt>
                <c:pt idx="3">
                  <c:v>0.93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6.2660323709536392E-2"/>
          <c:y val="0.14803258967629074"/>
          <c:w val="0.33301246719160194"/>
          <c:h val="0.76773913677457117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удовлетворённости родителей качеством реализации программы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Удовлетворённость учебным процессом</c:v>
          </c:tx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0.93</c:v>
                </c:pt>
                <c:pt idx="1">
                  <c:v>0.95000000000000029</c:v>
                </c:pt>
                <c:pt idx="2">
                  <c:v>0.98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v>Удовлетворённость отношениями в коллективе</c:v>
          </c:tx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Лист1!$C$1:$C$4</c:f>
              <c:numCache>
                <c:formatCode>0%</c:formatCode>
                <c:ptCount val="4"/>
                <c:pt idx="0">
                  <c:v>0.95000000000000029</c:v>
                </c:pt>
                <c:pt idx="1">
                  <c:v>0.95000000000000029</c:v>
                </c:pt>
                <c:pt idx="2">
                  <c:v>0.97000000000000031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Удовлетворённость хозяйственно-бытовыми условиями</c:v>
          </c:tx>
          <c:cat>
            <c:strRef>
              <c:f>Лист1!$A$1:$A$4</c:f>
              <c:strCache>
                <c:ptCount val="4"/>
                <c:pt idx="0">
                  <c:v>Первое полугодие 2016-2017 учебного года</c:v>
                </c:pt>
                <c:pt idx="1">
                  <c:v>Второе полугодие 2016-2017 учебного года</c:v>
                </c:pt>
                <c:pt idx="2">
                  <c:v>Первое полугодие 2017-2018 учебного года</c:v>
                </c:pt>
                <c:pt idx="3">
                  <c:v>Второе полугодие 2017-2018 учебного года</c:v>
                </c:pt>
              </c:strCache>
            </c:strRef>
          </c:cat>
          <c:val>
            <c:numRef>
              <c:f>Лист1!$D$1:$D$4</c:f>
              <c:numCache>
                <c:formatCode>0%</c:formatCode>
                <c:ptCount val="4"/>
                <c:pt idx="0">
                  <c:v>0.8</c:v>
                </c:pt>
                <c:pt idx="1">
                  <c:v>0.85000000000000031</c:v>
                </c:pt>
                <c:pt idx="2">
                  <c:v>0.87000000000000033</c:v>
                </c:pt>
                <c:pt idx="3">
                  <c:v>0.89</c:v>
                </c:pt>
              </c:numCache>
            </c:numRef>
          </c:val>
        </c:ser>
        <c:shape val="cylinder"/>
        <c:axId val="89321856"/>
        <c:axId val="89323392"/>
        <c:axId val="0"/>
      </c:bar3DChart>
      <c:catAx>
        <c:axId val="89321856"/>
        <c:scaling>
          <c:orientation val="minMax"/>
        </c:scaling>
        <c:axPos val="b"/>
        <c:majorTickMark val="none"/>
        <c:tickLblPos val="nextTo"/>
        <c:crossAx val="89323392"/>
        <c:crosses val="autoZero"/>
        <c:auto val="1"/>
        <c:lblAlgn val="ctr"/>
        <c:lblOffset val="100"/>
      </c:catAx>
      <c:valAx>
        <c:axId val="8932339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9321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4D30-EA87-49E3-ACDC-F15C70D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2019-03-20T12:36:00Z</dcterms:created>
  <dcterms:modified xsi:type="dcterms:W3CDTF">2019-03-20T12:36:00Z</dcterms:modified>
</cp:coreProperties>
</file>